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ind w:right="-59"/>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1900" w:type="dxa"/>
        <w:tblCellMar>
          <w:top w:w="0" w:type="dxa"/>
          <w:left w:w="0" w:type="dxa"/>
          <w:bottom w:w="0" w:type="dxa"/>
          <w:right w:w="0" w:type="dxa"/>
        </w:tblCellMar>
      </w:tblPr>
      <w:tr>
        <w:trPr>
          <w:trHeight w:val="28"/>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7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3"/>
        </w:trPr>
        <w:tc>
          <w:tcPr>
            <w:tcW w:w="7160" w:type="dxa"/>
            <w:vAlign w:val="bottom"/>
            <w:vMerge w:val="restart"/>
          </w:tcPr>
          <w:p>
            <w:pPr>
              <w:jc w:val="center"/>
              <w:ind w:right="717"/>
              <w:spacing w:after="0" w:line="187" w:lineRule="exact"/>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7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w:t>
            </w: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 COVER PAGE</w:t>
            </w: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7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-774065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-774065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0"/>
        <w:spacing w:after="0"/>
        <w:rPr>
          <w:sz w:val="20"/>
          <w:szCs w:val="20"/>
          <w:color w:val="auto"/>
        </w:rPr>
      </w:pPr>
      <w:r>
        <w:rPr>
          <w:rFonts w:ascii="Arial" w:cs="Arial" w:eastAsia="Arial" w:hAnsi="Arial"/>
          <w:sz w:val="18"/>
          <w:szCs w:val="18"/>
          <w:color w:val="auto"/>
        </w:rPr>
        <w:t xml:space="preserve">Report for the Calendar Year or Quarter Ended: </w:t>
      </w:r>
      <w:r>
        <w:rPr>
          <w:rFonts w:ascii="Times New Roman" w:cs="Times New Roman" w:eastAsia="Times New Roman" w:hAnsi="Times New Roman"/>
          <w:sz w:val="18"/>
          <w:szCs w:val="18"/>
          <w:color w:val="0000FF"/>
        </w:rPr>
        <w:t>06-30-2025</w:t>
      </w:r>
    </w:p>
    <w:p>
      <w:pPr>
        <w:spacing w:after="0" w:line="67"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Check here if Amendment</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100" w:type="dxa"/>
            <w:vAlign w:val="bottom"/>
          </w:tcPr>
          <w:p>
            <w:pPr>
              <w:ind w:left="20"/>
              <w:spacing w:after="0"/>
              <w:rPr>
                <w:sz w:val="20"/>
                <w:szCs w:val="20"/>
                <w:color w:val="auto"/>
              </w:rPr>
            </w:pPr>
            <w:r>
              <w:rPr>
                <w:rFonts w:ascii="Arial" w:cs="Arial" w:eastAsia="Arial" w:hAnsi="Arial"/>
                <w:sz w:val="18"/>
                <w:szCs w:val="18"/>
                <w:color w:val="auto"/>
              </w:rPr>
              <w:t>Amendment Number:</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8"/>
                <w:szCs w:val="18"/>
                <w:color w:val="auto"/>
                <w:w w:val="98"/>
              </w:rPr>
              <w:t>This Amendment (Check only one.):</w:t>
            </w:r>
          </w:p>
        </w:tc>
        <w:tc>
          <w:tcPr>
            <w:tcW w:w="320" w:type="dxa"/>
            <w:vAlign w:val="bottom"/>
            <w:tcBorders>
              <w:bottom w:val="single" w:sz="8" w:color="auto"/>
            </w:tcBorders>
          </w:tcPr>
          <w:p>
            <w:pPr>
              <w:spacing w:after="0" w:line="20" w:lineRule="exact"/>
              <w:rPr>
                <w:sz w:val="1"/>
                <w:szCs w:val="1"/>
                <w:color w:val="auto"/>
              </w:rPr>
            </w:pPr>
          </w:p>
        </w:tc>
        <w:tc>
          <w:tcPr>
            <w:tcW w:w="2100" w:type="dxa"/>
            <w:vAlign w:val="bottom"/>
            <w:vMerge w:val="restart"/>
          </w:tcPr>
          <w:p>
            <w:pPr>
              <w:ind w:left="20"/>
              <w:spacing w:after="0"/>
              <w:rPr>
                <w:sz w:val="20"/>
                <w:szCs w:val="20"/>
                <w:color w:val="auto"/>
              </w:rPr>
            </w:pPr>
            <w:r>
              <w:rPr>
                <w:rFonts w:ascii="Arial" w:cs="Arial" w:eastAsia="Arial" w:hAnsi="Arial"/>
                <w:sz w:val="18"/>
                <w:szCs w:val="18"/>
                <w:color w:val="auto"/>
              </w:rPr>
              <w:t>is a restatement.</w:t>
            </w:r>
          </w:p>
        </w:tc>
        <w:tc>
          <w:tcPr>
            <w:tcW w:w="0" w:type="dxa"/>
            <w:vAlign w:val="bottom"/>
          </w:tcPr>
          <w:p>
            <w:pPr>
              <w:spacing w:after="0"/>
              <w:rPr>
                <w:sz w:val="1"/>
                <w:szCs w:val="1"/>
                <w:color w:val="auto"/>
              </w:rPr>
            </w:pPr>
          </w:p>
        </w:tc>
      </w:tr>
      <w:tr>
        <w:trPr>
          <w:trHeight w:val="196"/>
        </w:trPr>
        <w:tc>
          <w:tcPr>
            <w:tcW w:w="28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00" w:type="dxa"/>
            <w:vAlign w:val="bottom"/>
            <w:vMerge w:val="restart"/>
          </w:tcPr>
          <w:p>
            <w:pPr>
              <w:ind w:left="20"/>
              <w:spacing w:after="0"/>
              <w:rPr>
                <w:sz w:val="20"/>
                <w:szCs w:val="20"/>
                <w:color w:val="auto"/>
              </w:rPr>
            </w:pPr>
            <w:r>
              <w:rPr>
                <w:rFonts w:ascii="Arial" w:cs="Arial" w:eastAsia="Arial" w:hAnsi="Arial"/>
                <w:sz w:val="18"/>
                <w:szCs w:val="18"/>
                <w:color w:val="auto"/>
                <w:w w:val="96"/>
              </w:rPr>
              <w:t>adds new holdings entries.</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1873885</wp:posOffset>
            </wp:positionH>
            <wp:positionV relativeFrom="paragraph">
              <wp:posOffset>-464185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-301625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-138430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6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Institutional Investment Manager Filing this Report:</w:t>
      </w:r>
    </w:p>
    <w:p>
      <w:pPr>
        <w:sectPr>
          <w:pgSz w:w="11900" w:h="16838" w:orient="portrait"/>
          <w:cols w:equalWidth="0" w:num="1">
            <w:col w:w="11180"/>
          </w:cols>
          <w:pgMar w:left="320" w:top="315" w:right="399" w:bottom="0" w:gutter="0" w:footer="0" w:header="0"/>
        </w:sectPr>
      </w:pPr>
    </w:p>
    <w:p>
      <w:pPr>
        <w:spacing w:after="0" w:line="214" w:lineRule="exact"/>
        <w:rPr>
          <w:sz w:val="24"/>
          <w:szCs w:val="24"/>
          <w:color w:val="auto"/>
        </w:rPr>
      </w:pPr>
    </w:p>
    <w:p>
      <w:pPr>
        <w:ind w:left="40"/>
        <w:spacing w:after="0"/>
        <w:rPr>
          <w:sz w:val="20"/>
          <w:szCs w:val="20"/>
          <w:color w:val="auto"/>
        </w:rPr>
      </w:pPr>
      <w:r>
        <w:rPr>
          <w:rFonts w:ascii="Arial" w:cs="Arial" w:eastAsia="Arial" w:hAnsi="Arial"/>
          <w:sz w:val="18"/>
          <w:szCs w:val="18"/>
          <w:color w:val="auto"/>
        </w:rPr>
        <w:t>Name:</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6"/>
          <w:szCs w:val="16"/>
          <w:color w:val="auto"/>
        </w:rPr>
        <w:t>Address:</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BANK OZK</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18000 CANTRELL ROAD</w:t>
      </w:r>
    </w:p>
    <w:p>
      <w:pPr>
        <w:spacing w:after="0" w:line="126" w:lineRule="exact"/>
        <w:rPr>
          <w:sz w:val="24"/>
          <w:szCs w:val="24"/>
          <w:color w:val="auto"/>
        </w:rPr>
      </w:pPr>
    </w:p>
    <w:p>
      <w:pPr>
        <w:sectPr>
          <w:pgSz w:w="11900" w:h="16838" w:orient="portrait"/>
          <w:cols w:equalWidth="0" w:num="2">
            <w:col w:w="1560" w:space="720"/>
            <w:col w:w="8900"/>
          </w:cols>
          <w:pgMar w:left="320" w:top="315" w:right="399" w:bottom="0" w:gutter="0" w:footer="0" w:header="0"/>
          <w:type w:val="continuous"/>
        </w:sectPr>
      </w:pPr>
    </w:p>
    <w:p>
      <w:pPr>
        <w:spacing w:after="0" w:line="312" w:lineRule="exact"/>
        <w:rPr>
          <w:sz w:val="24"/>
          <w:szCs w:val="24"/>
          <w:color w:val="auto"/>
        </w:rPr>
      </w:pPr>
    </w:p>
    <w:p>
      <w:pPr>
        <w:ind w:left="40"/>
        <w:spacing w:after="0"/>
        <w:rPr>
          <w:sz w:val="20"/>
          <w:szCs w:val="20"/>
          <w:color w:val="auto"/>
        </w:rPr>
      </w:pPr>
      <w:r>
        <w:rPr>
          <w:rFonts w:ascii="Arial" w:cs="Arial" w:eastAsia="Arial" w:hAnsi="Arial"/>
          <w:sz w:val="16"/>
          <w:szCs w:val="16"/>
          <w:color w:val="auto"/>
        </w:rPr>
        <w:t>Form 13F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0000FF"/>
        </w:rPr>
        <w:t>LITTLE ROCK</w:t>
      </w:r>
      <w:r>
        <w:rPr>
          <w:rFonts w:ascii="Times New Roman" w:cs="Times New Roman" w:eastAsia="Times New Roman" w:hAnsi="Times New Roman"/>
          <w:sz w:val="21"/>
          <w:szCs w:val="21"/>
          <w:color w:val="000000"/>
        </w:rPr>
        <w:t>,</w:t>
      </w:r>
      <w:r>
        <w:rPr>
          <w:rFonts w:ascii="Times New Roman" w:cs="Times New Roman" w:eastAsia="Times New Roman" w:hAnsi="Times New Roman"/>
          <w:sz w:val="18"/>
          <w:szCs w:val="18"/>
          <w:color w:val="0000FF"/>
        </w:rPr>
        <w:t xml:space="preserve"> AR 72223</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028-15250</w:t>
      </w:r>
    </w:p>
    <w:p>
      <w:pPr>
        <w:spacing w:after="0" w:line="65" w:lineRule="exact"/>
        <w:rPr>
          <w:sz w:val="24"/>
          <w:szCs w:val="24"/>
          <w:color w:val="auto"/>
        </w:rPr>
      </w:pPr>
    </w:p>
    <w:p>
      <w:pPr>
        <w:sectPr>
          <w:pgSz w:w="11900" w:h="16838" w:orient="portrait"/>
          <w:cols w:equalWidth="0" w:num="2">
            <w:col w:w="1860" w:space="420"/>
            <w:col w:w="8900"/>
          </w:cols>
          <w:pgMar w:left="320" w:top="315" w:right="399" w:bottom="0" w:gutter="0" w:footer="0" w:header="0"/>
          <w:type w:val="continuous"/>
        </w:sectPr>
      </w:pPr>
    </w:p>
    <w:p>
      <w:pPr>
        <w:ind w:left="40"/>
        <w:spacing w:after="0"/>
        <w:rPr>
          <w:sz w:val="20"/>
          <w:szCs w:val="20"/>
          <w:color w:val="auto"/>
        </w:rPr>
      </w:pPr>
      <w:r>
        <w:rPr>
          <w:rFonts w:ascii="Arial" w:cs="Arial" w:eastAsia="Arial" w:hAnsi="Arial"/>
          <w:sz w:val="18"/>
          <w:szCs w:val="18"/>
          <w:color w:val="auto"/>
        </w:rPr>
        <w:t>CRD Number (if</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8"/>
          <w:szCs w:val="18"/>
          <w:color w:val="auto"/>
        </w:rPr>
        <w:t>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6"/>
          <w:szCs w:val="16"/>
          <w:color w:val="auto"/>
        </w:rPr>
        <w:t>SEC File Number (if</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8"/>
          <w:szCs w:val="18"/>
          <w:color w:val="auto"/>
        </w:rPr>
        <w:t>applicable):</w:t>
      </w:r>
    </w:p>
    <w:p>
      <w:pPr>
        <w:sectPr>
          <w:pgSz w:w="11900" w:h="16838" w:orient="portrait"/>
          <w:cols w:equalWidth="0" w:num="1">
            <w:col w:w="11180"/>
          </w:cols>
          <w:pgMar w:left="320" w:top="315" w:right="399" w:bottom="0" w:gutter="0" w:footer="0" w:header="0"/>
          <w:type w:val="continuous"/>
        </w:sectPr>
      </w:pPr>
    </w:p>
    <w:p>
      <w:pPr>
        <w:spacing w:after="0" w:line="200" w:lineRule="exact"/>
        <w:rPr>
          <w:sz w:val="24"/>
          <w:szCs w:val="24"/>
          <w:color w:val="auto"/>
        </w:rPr>
      </w:pPr>
    </w:p>
    <w:p>
      <w:pPr>
        <w:spacing w:after="0" w:line="345" w:lineRule="exact"/>
        <w:rPr>
          <w:sz w:val="24"/>
          <w:szCs w:val="24"/>
          <w:color w:val="auto"/>
        </w:rPr>
      </w:pPr>
    </w:p>
    <w:p>
      <w:pPr>
        <w:jc w:val="both"/>
        <w:ind w:right="140"/>
        <w:spacing w:after="0" w:line="254" w:lineRule="auto"/>
        <w:rPr>
          <w:sz w:val="20"/>
          <w:szCs w:val="20"/>
          <w:color w:val="auto"/>
        </w:rPr>
      </w:pPr>
      <w:r>
        <w:rPr>
          <w:rFonts w:ascii="Arial" w:cs="Arial" w:eastAsia="Arial" w:hAnsi="Arial"/>
          <w:sz w:val="18"/>
          <w:szCs w:val="18"/>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44" w:lineRule="exact"/>
        <w:rPr>
          <w:sz w:val="24"/>
          <w:szCs w:val="24"/>
          <w:color w:val="auto"/>
        </w:rPr>
      </w:pPr>
    </w:p>
    <w:p>
      <w:pPr>
        <w:ind w:left="40"/>
        <w:spacing w:after="0"/>
        <w:rPr>
          <w:sz w:val="20"/>
          <w:szCs w:val="20"/>
          <w:color w:val="auto"/>
        </w:rPr>
      </w:pPr>
      <w:r>
        <w:rPr>
          <w:rFonts w:ascii="Arial" w:cs="Arial" w:eastAsia="Arial" w:hAnsi="Arial"/>
          <w:sz w:val="18"/>
          <w:szCs w:val="18"/>
          <w:color w:val="auto"/>
        </w:rPr>
        <w:t>Person Signing this Report on Behalf of Reporting Manager:</w:t>
      </w:r>
    </w:p>
    <w:p>
      <w:pPr>
        <w:sectPr>
          <w:pgSz w:w="11900" w:h="16838" w:orient="portrait"/>
          <w:cols w:equalWidth="0" w:num="1">
            <w:col w:w="11180"/>
          </w:cols>
          <w:pgMar w:left="320" w:top="315" w:right="399" w:bottom="0" w:gutter="0" w:footer="0" w:header="0"/>
          <w:type w:val="continuous"/>
        </w:sectPr>
      </w:pPr>
    </w:p>
    <w:p>
      <w:pPr>
        <w:spacing w:after="0" w:line="5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Name:</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SHEILA MAYDEN</w:t>
      </w:r>
    </w:p>
    <w:p>
      <w:pPr>
        <w:spacing w:after="0" w:line="85" w:lineRule="exact"/>
        <w:rPr>
          <w:sz w:val="24"/>
          <w:szCs w:val="24"/>
          <w:color w:val="auto"/>
        </w:rPr>
      </w:pPr>
    </w:p>
    <w:p>
      <w:pPr>
        <w:sectPr>
          <w:pgSz w:w="11900" w:h="16838" w:orient="portrait"/>
          <w:cols w:equalWidth="0" w:num="2">
            <w:col w:w="980" w:space="720"/>
            <w:col w:w="9480"/>
          </w:cols>
          <w:pgMar w:left="320" w:top="315" w:right="399" w:bottom="0" w:gutter="0" w:footer="0" w:header="0"/>
          <w:type w:val="continuous"/>
        </w:sectPr>
      </w:pPr>
    </w:p>
    <w:p>
      <w:pPr>
        <w:spacing w:after="0" w:line="2" w:lineRule="exact"/>
        <w:rPr>
          <w:sz w:val="24"/>
          <w:szCs w:val="24"/>
          <w:color w:val="auto"/>
        </w:rPr>
      </w:pPr>
    </w:p>
    <w:p>
      <w:pPr>
        <w:ind w:left="40"/>
        <w:spacing w:after="0"/>
        <w:rPr>
          <w:sz w:val="20"/>
          <w:szCs w:val="20"/>
          <w:color w:val="auto"/>
        </w:rPr>
      </w:pPr>
      <w:r>
        <w:rPr>
          <w:rFonts w:ascii="Arial" w:cs="Arial" w:eastAsia="Arial" w:hAnsi="Arial"/>
          <w:sz w:val="16"/>
          <w:szCs w:val="16"/>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0000FF"/>
        </w:rPr>
        <w:t>MANAGING DIRECTOR CORPORATE TRUST</w:t>
      </w:r>
    </w:p>
    <w:p>
      <w:pPr>
        <w:spacing w:after="0" w:line="85" w:lineRule="exact"/>
        <w:rPr>
          <w:sz w:val="24"/>
          <w:szCs w:val="24"/>
          <w:color w:val="auto"/>
        </w:rPr>
      </w:pPr>
    </w:p>
    <w:p>
      <w:pPr>
        <w:sectPr>
          <w:pgSz w:w="11900" w:h="16838" w:orient="portrait"/>
          <w:cols w:equalWidth="0" w:num="2">
            <w:col w:w="980" w:space="720"/>
            <w:col w:w="9480"/>
          </w:cols>
          <w:pgMar w:left="320" w:top="315" w:right="399" w:bottom="0" w:gutter="0" w:footer="0" w:header="0"/>
          <w:type w:val="continuous"/>
        </w:sectPr>
      </w:pPr>
    </w:p>
    <w:p>
      <w:pPr>
        <w:spacing w:after="0" w:line="2" w:lineRule="exact"/>
        <w:rPr>
          <w:sz w:val="24"/>
          <w:szCs w:val="24"/>
          <w:color w:val="auto"/>
        </w:rPr>
      </w:pPr>
    </w:p>
    <w:p>
      <w:pPr>
        <w:ind w:left="40"/>
        <w:spacing w:after="0"/>
        <w:rPr>
          <w:sz w:val="20"/>
          <w:szCs w:val="20"/>
          <w:color w:val="auto"/>
        </w:rPr>
      </w:pPr>
      <w:r>
        <w:rPr>
          <w:rFonts w:ascii="Arial" w:cs="Arial" w:eastAsia="Arial" w:hAnsi="Arial"/>
          <w:sz w:val="16"/>
          <w:szCs w:val="16"/>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0000FF"/>
        </w:rPr>
        <w:t>501-978-2218</w:t>
      </w:r>
    </w:p>
    <w:p>
      <w:pPr>
        <w:spacing w:after="0" w:line="201" w:lineRule="exact"/>
        <w:rPr>
          <w:sz w:val="24"/>
          <w:szCs w:val="24"/>
          <w:color w:val="auto"/>
        </w:rPr>
      </w:pPr>
    </w:p>
    <w:p>
      <w:pPr>
        <w:sectPr>
          <w:pgSz w:w="11900" w:h="16838" w:orient="portrait"/>
          <w:cols w:equalWidth="0" w:num="2">
            <w:col w:w="980" w:space="720"/>
            <w:col w:w="9480"/>
          </w:cols>
          <w:pgMar w:left="320" w:top="315" w:right="399" w:bottom="0" w:gutter="0" w:footer="0" w:header="0"/>
          <w:type w:val="continuous"/>
        </w:sectPr>
      </w:pPr>
    </w:p>
    <w:p>
      <w:pPr>
        <w:spacing w:after="0" w:line="22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Signature, Place, and Date of Signing:</w:t>
      </w:r>
    </w:p>
    <w:p>
      <w:pPr>
        <w:sectPr>
          <w:pgSz w:w="11900" w:h="16838" w:orient="portrait"/>
          <w:cols w:equalWidth="0" w:num="1">
            <w:col w:w="11180"/>
          </w:cols>
          <w:pgMar w:left="320" w:top="315" w:right="399" w:bottom="0" w:gutter="0" w:footer="0" w:header="0"/>
          <w:type w:val="continuous"/>
        </w:sectPr>
      </w:pPr>
    </w:p>
    <w:p>
      <w:pPr>
        <w:spacing w:after="0" w:line="23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0000FF"/>
        </w:rPr>
        <w:t>/s/SHEILA MAYDEN</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LITTLE ROCK, AR</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08-11-2025</w:t>
      </w:r>
    </w:p>
    <w:p>
      <w:pPr>
        <w:spacing w:after="0" w:line="87" w:lineRule="exact"/>
        <w:rPr>
          <w:sz w:val="24"/>
          <w:szCs w:val="24"/>
          <w:color w:val="auto"/>
        </w:rPr>
      </w:pPr>
    </w:p>
    <w:p>
      <w:pPr>
        <w:sectPr>
          <w:pgSz w:w="11900" w:h="16838" w:orient="portrait"/>
          <w:cols w:equalWidth="0" w:num="3">
            <w:col w:w="2100" w:space="720"/>
            <w:col w:w="1520" w:space="280"/>
            <w:col w:w="6560"/>
          </w:cols>
          <w:pgMar w:left="320" w:top="315" w:right="399" w:bottom="0" w:gutter="0" w:footer="0" w:header="0"/>
          <w:type w:val="continuous"/>
        </w:sectPr>
      </w:pPr>
    </w:p>
    <w:p>
      <w:pPr>
        <w:ind w:left="980"/>
        <w:spacing w:after="0"/>
        <w:rPr>
          <w:sz w:val="20"/>
          <w:szCs w:val="20"/>
          <w:color w:val="auto"/>
        </w:rPr>
      </w:pPr>
      <w:r>
        <w:rPr>
          <w:rFonts w:ascii="Arial" w:cs="Arial" w:eastAsia="Arial" w:hAnsi="Arial"/>
          <w:sz w:val="16"/>
          <w:szCs w:val="16"/>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[Date]</w:t>
      </w:r>
    </w:p>
    <w:p>
      <w:pPr>
        <w:spacing w:after="0" w:line="200" w:lineRule="exact"/>
        <w:rPr>
          <w:sz w:val="24"/>
          <w:szCs w:val="24"/>
          <w:color w:val="auto"/>
        </w:rPr>
      </w:pPr>
    </w:p>
    <w:p>
      <w:pPr>
        <w:sectPr>
          <w:pgSz w:w="11900" w:h="16838" w:orient="portrait"/>
          <w:cols w:equalWidth="0" w:num="3">
            <w:col w:w="2540" w:space="720"/>
            <w:col w:w="900" w:space="720"/>
            <w:col w:w="6300"/>
          </w:cols>
          <w:pgMar w:left="320" w:top="315" w:right="39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133350</wp:posOffset>
            </wp:positionV>
            <wp:extent cx="201295"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51" w:lineRule="exact"/>
        <w:rPr>
          <w:sz w:val="24"/>
          <w:szCs w:val="24"/>
          <w:color w:val="auto"/>
        </w:rPr>
      </w:pPr>
    </w:p>
    <w:p>
      <w:pPr>
        <w:ind w:left="40"/>
        <w:spacing w:after="0"/>
        <w:rPr>
          <w:sz w:val="20"/>
          <w:szCs w:val="20"/>
          <w:color w:val="auto"/>
        </w:rPr>
      </w:pPr>
      <w:r>
        <w:rPr>
          <w:sz w:val="1"/>
          <w:szCs w:val="1"/>
          <w:color w:val="auto"/>
        </w:rPr>
        <w:drawing>
          <wp:inline distT="0" distB="0" distL="0" distR="0">
            <wp:extent cx="12700" cy="1498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-12065</wp:posOffset>
            </wp:positionV>
            <wp:extent cx="20129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12700</wp:posOffset>
            </wp:positionV>
            <wp:extent cx="20129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-6985</wp:posOffset>
            </wp:positionV>
            <wp:extent cx="201295" cy="304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1295" cy="304165"/>
                    </a:xfrm>
                    <a:prstGeom prst="rect">
                      <a:avLst/>
                    </a:prstGeom>
                    <a:noFill/>
                  </pic:spPr>
                </pic:pic>
              </a:graphicData>
            </a:graphic>
          </wp:anchor>
        </w:drawing>
      </w:r>
    </w:p>
    <w:p>
      <w:pPr>
        <w:spacing w:after="0" w:line="13" w:lineRule="exact"/>
        <w:rPr>
          <w:sz w:val="24"/>
          <w:szCs w:val="24"/>
          <w:color w:val="auto"/>
        </w:rPr>
      </w:pPr>
    </w:p>
    <w:p>
      <w:pPr>
        <w:ind w:left="380" w:right="200"/>
        <w:spacing w:after="0" w:line="262" w:lineRule="auto"/>
        <w:rPr>
          <w:sz w:val="20"/>
          <w:szCs w:val="20"/>
          <w:color w:val="auto"/>
        </w:rPr>
      </w:pPr>
      <w:r>
        <w:rPr>
          <w:rFonts w:ascii="Arial" w:cs="Arial" w:eastAsia="Arial" w:hAnsi="Arial"/>
          <w:sz w:val="18"/>
          <w:szCs w:val="18"/>
          <w:color w:val="auto"/>
        </w:rPr>
        <w:t>13F COMBINATION REPORT. (Check here if a portion of the holdings for this reporting manager are reported in this report and a portion are reported by other reporting manager(s).)</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13F Summary Page</w:t>
      </w:r>
    </w:p>
    <w:p>
      <w:pPr>
        <w:spacing w:after="0" w:line="395"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Report Summary:</w:t>
      </w:r>
    </w:p>
    <w:p>
      <w:pPr>
        <w:sectPr>
          <w:pgSz w:w="11900" w:h="16838" w:orient="portrait"/>
          <w:cols w:equalWidth="0" w:num="1">
            <w:col w:w="11180"/>
          </w:cols>
          <w:pgMar w:left="320" w:top="315" w:right="399" w:bottom="0" w:gutter="0" w:footer="0" w:header="0"/>
          <w:type w:val="continuous"/>
        </w:sectPr>
      </w:pPr>
    </w:p>
    <w:p>
      <w:pPr>
        <w:spacing w:after="0" w:line="214" w:lineRule="exact"/>
        <w:rPr>
          <w:sz w:val="24"/>
          <w:szCs w:val="24"/>
          <w:color w:val="auto"/>
        </w:rPr>
      </w:pPr>
    </w:p>
    <w:p>
      <w:pPr>
        <w:ind w:left="180"/>
        <w:spacing w:after="0"/>
        <w:rPr>
          <w:sz w:val="20"/>
          <w:szCs w:val="20"/>
          <w:color w:val="auto"/>
        </w:rPr>
      </w:pPr>
      <w:r>
        <w:rPr>
          <w:rFonts w:ascii="Arial" w:cs="Arial" w:eastAsia="Arial" w:hAnsi="Arial"/>
          <w:sz w:val="16"/>
          <w:szCs w:val="16"/>
          <w:color w:val="auto"/>
        </w:rPr>
        <w:t>Number of Other Included Managers:</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w:t>
      </w:r>
    </w:p>
    <w:p>
      <w:pPr>
        <w:spacing w:after="0" w:line="63" w:lineRule="exact"/>
        <w:rPr>
          <w:sz w:val="24"/>
          <w:szCs w:val="24"/>
          <w:color w:val="auto"/>
        </w:rPr>
      </w:pPr>
    </w:p>
    <w:p>
      <w:pPr>
        <w:sectPr>
          <w:pgSz w:w="11900" w:h="16838" w:orient="portrait"/>
          <w:cols w:equalWidth="0" w:num="2">
            <w:col w:w="3800" w:space="720"/>
            <w:col w:w="6660"/>
          </w:cols>
          <w:pgMar w:left="320" w:top="315" w:right="399" w:bottom="0" w:gutter="0" w:footer="0" w:header="0"/>
          <w:type w:val="continuous"/>
        </w:sectPr>
      </w:pPr>
    </w:p>
    <w:p>
      <w:pPr>
        <w:spacing w:after="0" w:line="2" w:lineRule="exact"/>
        <w:rPr>
          <w:sz w:val="24"/>
          <w:szCs w:val="24"/>
          <w:color w:val="auto"/>
        </w:rPr>
      </w:pPr>
    </w:p>
    <w:p>
      <w:pPr>
        <w:ind w:left="180"/>
        <w:spacing w:after="0"/>
        <w:rPr>
          <w:sz w:val="20"/>
          <w:szCs w:val="20"/>
          <w:color w:val="auto"/>
        </w:rPr>
      </w:pPr>
      <w:r>
        <w:rPr>
          <w:rFonts w:ascii="Arial" w:cs="Arial" w:eastAsia="Arial" w:hAnsi="Arial"/>
          <w:sz w:val="16"/>
          <w:szCs w:val="16"/>
          <w:color w:val="auto"/>
        </w:rPr>
        <w:t>Form 13F Information Table Entry Total: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0000FF"/>
        </w:rPr>
        <w:t>264</w:t>
      </w:r>
    </w:p>
    <w:p>
      <w:pPr>
        <w:spacing w:after="0" w:line="63" w:lineRule="exact"/>
        <w:rPr>
          <w:sz w:val="24"/>
          <w:szCs w:val="24"/>
          <w:color w:val="auto"/>
        </w:rPr>
      </w:pPr>
    </w:p>
    <w:p>
      <w:pPr>
        <w:sectPr>
          <w:pgSz w:w="11900" w:h="16838" w:orient="portrait"/>
          <w:cols w:equalWidth="0" w:num="2">
            <w:col w:w="3620" w:space="720"/>
            <w:col w:w="6840"/>
          </w:cols>
          <w:pgMar w:left="320" w:top="315" w:right="399" w:bottom="0" w:gutter="0" w:footer="0" w:header="0"/>
          <w:type w:val="continuous"/>
        </w:sectPr>
      </w:pPr>
    </w:p>
    <w:p>
      <w:pPr>
        <w:spacing w:after="0" w:line="2" w:lineRule="exact"/>
        <w:rPr>
          <w:sz w:val="24"/>
          <w:szCs w:val="24"/>
          <w:color w:val="auto"/>
        </w:rPr>
      </w:pPr>
    </w:p>
    <w:p>
      <w:pPr>
        <w:ind w:left="180"/>
        <w:spacing w:after="0"/>
        <w:rPr>
          <w:sz w:val="20"/>
          <w:szCs w:val="20"/>
          <w:color w:val="auto"/>
        </w:rPr>
      </w:pPr>
      <w:r>
        <w:rPr>
          <w:rFonts w:ascii="Arial" w:cs="Arial" w:eastAsia="Arial" w:hAnsi="Arial"/>
          <w:sz w:val="16"/>
          <w:szCs w:val="16"/>
          <w:color w:val="auto"/>
        </w:rPr>
        <w:t>Form 13F Information Table Value Total:</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6"/>
          <w:szCs w:val="16"/>
          <w:color w:val="0000FF"/>
        </w:rPr>
        <w:t>260,836,649</w:t>
      </w:r>
    </w:p>
    <w:p>
      <w:pPr>
        <w:spacing w:after="0" w:line="88" w:lineRule="exact"/>
        <w:rPr>
          <w:sz w:val="24"/>
          <w:szCs w:val="24"/>
          <w:color w:val="auto"/>
        </w:rPr>
      </w:pPr>
    </w:p>
    <w:p>
      <w:pPr>
        <w:spacing w:after="0"/>
        <w:rPr>
          <w:sz w:val="20"/>
          <w:szCs w:val="20"/>
          <w:color w:val="auto"/>
        </w:rPr>
      </w:pPr>
      <w:r>
        <w:rPr>
          <w:rFonts w:ascii="Arial" w:cs="Arial" w:eastAsia="Arial" w:hAnsi="Arial"/>
          <w:sz w:val="18"/>
          <w:szCs w:val="18"/>
          <w:color w:val="auto"/>
        </w:rPr>
        <w:t>(round to</w:t>
      </w:r>
    </w:p>
    <w:p>
      <w:pPr>
        <w:spacing w:after="0" w:line="7" w:lineRule="exact"/>
        <w:rPr>
          <w:sz w:val="24"/>
          <w:szCs w:val="24"/>
          <w:color w:val="auto"/>
        </w:rPr>
      </w:pPr>
    </w:p>
    <w:p>
      <w:pPr>
        <w:ind w:left="60"/>
        <w:spacing w:after="0"/>
        <w:rPr>
          <w:sz w:val="20"/>
          <w:szCs w:val="20"/>
          <w:color w:val="auto"/>
        </w:rPr>
      </w:pPr>
      <w:r>
        <w:rPr>
          <w:rFonts w:ascii="Arial" w:cs="Arial" w:eastAsia="Arial" w:hAnsi="Arial"/>
          <w:sz w:val="18"/>
          <w:szCs w:val="18"/>
          <w:color w:val="auto"/>
        </w:rPr>
        <w:t>nearest</w:t>
      </w:r>
    </w:p>
    <w:p>
      <w:pPr>
        <w:ind w:left="100"/>
        <w:spacing w:after="0"/>
        <w:rPr>
          <w:sz w:val="20"/>
          <w:szCs w:val="20"/>
          <w:color w:val="auto"/>
        </w:rPr>
      </w:pPr>
      <w:r>
        <w:rPr>
          <w:rFonts w:ascii="Arial" w:cs="Arial" w:eastAsia="Arial" w:hAnsi="Arial"/>
          <w:sz w:val="18"/>
          <w:szCs w:val="18"/>
          <w:color w:val="auto"/>
        </w:rPr>
        <w:t>dollar)</w:t>
      </w:r>
    </w:p>
    <w:p>
      <w:pPr>
        <w:spacing w:after="0" w:line="200" w:lineRule="exact"/>
        <w:rPr>
          <w:sz w:val="24"/>
          <w:szCs w:val="24"/>
          <w:color w:val="auto"/>
        </w:rPr>
      </w:pPr>
    </w:p>
    <w:p>
      <w:pPr>
        <w:sectPr>
          <w:pgSz w:w="11900" w:h="16838" w:orient="portrait"/>
          <w:cols w:equalWidth="0" w:num="2">
            <w:col w:w="3300" w:space="420"/>
            <w:col w:w="7460"/>
          </w:cols>
          <w:pgMar w:left="320" w:top="315" w:right="399" w:bottom="0" w:gutter="0" w:footer="0" w:header="0"/>
          <w:type w:val="continuous"/>
        </w:sectPr>
      </w:pPr>
    </w:p>
    <w:p>
      <w:pPr>
        <w:spacing w:after="0" w:line="25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List of Other Included Managers:</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16"/>
          <w:szCs w:val="16"/>
          <w:color w:val="auto"/>
        </w:rPr>
        <w:t>Provide a numbered list of the name(s) and Form 13F file number(s) of all institutional investment managers with respect to which this report is</w:t>
      </w:r>
    </w:p>
    <w:p>
      <w:pPr>
        <w:sectPr>
          <w:pgSz w:w="11900" w:h="16838" w:orient="portrait"/>
          <w:cols w:equalWidth="0" w:num="1">
            <w:col w:w="11180"/>
          </w:cols>
          <w:pgMar w:left="320" w:top="315" w:right="39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filed, other than the manager filing this report.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[If there are no entries in this list, state “NONE” and omit the column headings and list entries.]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86995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27"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214630</wp:posOffset>
            </wp:positionH>
            <wp:positionV relativeFrom="page">
              <wp:posOffset>95250</wp:posOffset>
            </wp:positionV>
            <wp:extent cx="7118985" cy="5702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0"/>
          <w:szCs w:val="20"/>
          <w:color w:val="auto"/>
        </w:rPr>
      </w:pPr>
    </w:p>
    <w:tbl>
      <w:tblPr>
        <w:tblLayout w:type="fixed"/>
        <w:tblInd w:w="1840" w:type="dxa"/>
        <w:tblCellMar>
          <w:top w:w="0" w:type="dxa"/>
          <w:left w:w="0" w:type="dxa"/>
          <w:bottom w:w="0" w:type="dxa"/>
          <w:right w:w="0" w:type="dxa"/>
        </w:tblCellMar>
      </w:tblPr>
      <w:tr>
        <w:trPr>
          <w:trHeight w:val="28"/>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7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3"/>
        </w:trPr>
        <w:tc>
          <w:tcPr>
            <w:tcW w:w="7160" w:type="dxa"/>
            <w:vAlign w:val="bottom"/>
            <w:vMerge w:val="restart"/>
          </w:tcPr>
          <w:p>
            <w:pPr>
              <w:jc w:val="center"/>
              <w:ind w:right="717"/>
              <w:spacing w:after="0" w:line="187" w:lineRule="exact"/>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7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w:t>
            </w: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7160" w:type="dxa"/>
            <w:vAlign w:val="bottom"/>
            <w:vMerge w:val="restart"/>
          </w:tcPr>
          <w:p>
            <w:pPr>
              <w:jc w:val="center"/>
              <w:ind w:right="697"/>
              <w:spacing w:after="0"/>
              <w:rPr>
                <w:sz w:val="20"/>
                <w:szCs w:val="20"/>
                <w:color w:val="auto"/>
              </w:rPr>
            </w:pPr>
            <w:r>
              <w:rPr>
                <w:rFonts w:ascii="Arial" w:cs="Arial" w:eastAsia="Arial" w:hAnsi="Arial"/>
                <w:sz w:val="22"/>
                <w:szCs w:val="22"/>
                <w:b w:val="1"/>
                <w:bCs w:val="1"/>
                <w:color w:val="auto"/>
                <w:w w:val="97"/>
              </w:rPr>
              <w:t>FORM 13F INFORMATION TABLE</w:t>
            </w: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7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7018020</wp:posOffset>
            </wp:positionH>
            <wp:positionV relativeFrom="paragraph">
              <wp:posOffset>-774065</wp:posOffset>
            </wp:positionV>
            <wp:extent cx="59690" cy="668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-774065</wp:posOffset>
            </wp:positionV>
            <wp:extent cx="59690" cy="668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227965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207"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tabs>
          <w:tab w:leader="none" w:pos="880" w:val="left"/>
        </w:tabs>
        <w:rPr>
          <w:sz w:val="20"/>
          <w:szCs w:val="20"/>
          <w:color w:val="auto"/>
        </w:rPr>
      </w:pPr>
      <w:r>
        <w:rPr>
          <w:rFonts w:ascii="Arial" w:cs="Arial" w:eastAsia="Arial" w:hAnsi="Arial"/>
          <w:sz w:val="18"/>
          <w:szCs w:val="18"/>
          <w:color w:val="auto"/>
        </w:rPr>
        <w:t>COLUMN 1</w:t>
      </w:r>
      <w:r>
        <w:rPr>
          <w:sz w:val="20"/>
          <w:szCs w:val="20"/>
          <w:color w:val="auto"/>
        </w:rPr>
        <w:tab/>
      </w:r>
      <w:r>
        <w:rPr>
          <w:rFonts w:ascii="Arial" w:cs="Arial" w:eastAsia="Arial" w:hAnsi="Arial"/>
          <w:sz w:val="16"/>
          <w:szCs w:val="16"/>
          <w:color w:val="auto"/>
        </w:rPr>
        <w:t>COLUMN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vMerge w:val="restart"/>
          </w:tcPr>
          <w:p>
            <w:pPr>
              <w:spacing w:after="0"/>
              <w:rPr>
                <w:sz w:val="20"/>
                <w:szCs w:val="20"/>
                <w:color w:val="auto"/>
              </w:rPr>
            </w:pPr>
            <w:r>
              <w:rPr>
                <w:rFonts w:ascii="Arial" w:cs="Arial" w:eastAsia="Arial" w:hAnsi="Arial"/>
                <w:sz w:val="18"/>
                <w:szCs w:val="18"/>
                <w:color w:val="auto"/>
              </w:rPr>
              <w:t>NAME OF ISSUER</w:t>
            </w:r>
          </w:p>
        </w:tc>
        <w:tc>
          <w:tcPr>
            <w:tcW w:w="1040" w:type="dxa"/>
            <w:vAlign w:val="bottom"/>
          </w:tcPr>
          <w:p>
            <w:pPr>
              <w:ind w:left="60"/>
              <w:spacing w:after="0"/>
              <w:rPr>
                <w:sz w:val="20"/>
                <w:szCs w:val="20"/>
                <w:color w:val="auto"/>
              </w:rPr>
            </w:pPr>
            <w:r>
              <w:rPr>
                <w:rFonts w:ascii="Arial" w:cs="Arial" w:eastAsia="Arial" w:hAnsi="Arial"/>
                <w:sz w:val="18"/>
                <w:szCs w:val="18"/>
                <w:color w:val="auto"/>
              </w:rPr>
              <w:t>TITLE OF</w:t>
            </w:r>
          </w:p>
        </w:tc>
        <w:tc>
          <w:tcPr>
            <w:tcW w:w="0" w:type="dxa"/>
            <w:vAlign w:val="bottom"/>
          </w:tcPr>
          <w:p>
            <w:pPr>
              <w:spacing w:after="0"/>
              <w:rPr>
                <w:sz w:val="1"/>
                <w:szCs w:val="1"/>
                <w:color w:val="auto"/>
              </w:rPr>
            </w:pPr>
          </w:p>
        </w:tc>
      </w:tr>
      <w:tr>
        <w:trPr>
          <w:trHeight w:val="136"/>
        </w:trPr>
        <w:tc>
          <w:tcPr>
            <w:tcW w:w="1680" w:type="dxa"/>
            <w:vAlign w:val="bottom"/>
            <w:vMerge w:val="continue"/>
          </w:tcPr>
          <w:p>
            <w:pPr>
              <w:spacing w:after="0"/>
              <w:rPr>
                <w:sz w:val="11"/>
                <w:szCs w:val="11"/>
                <w:color w:val="auto"/>
              </w:rPr>
            </w:pP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CLASS</w:t>
            </w:r>
          </w:p>
        </w:tc>
        <w:tc>
          <w:tcPr>
            <w:tcW w:w="0" w:type="dxa"/>
            <w:vAlign w:val="bottom"/>
          </w:tcPr>
          <w:p>
            <w:pPr>
              <w:spacing w:after="0"/>
              <w:rPr>
                <w:sz w:val="1"/>
                <w:szCs w:val="1"/>
                <w:color w:val="auto"/>
              </w:rPr>
            </w:pPr>
          </w:p>
        </w:tc>
      </w:tr>
      <w:tr>
        <w:trPr>
          <w:trHeight w:val="95"/>
        </w:trPr>
        <w:tc>
          <w:tcPr>
            <w:tcW w:w="16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MEDTRONIC PLC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SHS</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MEDTRONIC PLC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SHS</w:t>
            </w:r>
          </w:p>
        </w:tc>
        <w:tc>
          <w:tcPr>
            <w:tcW w:w="0" w:type="dxa"/>
            <w:vAlign w:val="bottom"/>
          </w:tcPr>
          <w:p>
            <w:pPr>
              <w:spacing w:after="0"/>
              <w:rPr>
                <w:sz w:val="1"/>
                <w:szCs w:val="1"/>
                <w:color w:val="auto"/>
              </w:rPr>
            </w:pPr>
          </w:p>
        </w:tc>
      </w:tr>
      <w:tr>
        <w:trPr>
          <w:trHeight w:val="325"/>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SEAGATE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TECHNOLOGY</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ORD SHS</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HLDNGS PL</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TRANE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TECHNOLOGIES</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SHS</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PLC</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TRANE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TECHNOLOGIES</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SHS</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PLC</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NXP</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SEMICONDUCTORS</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N V</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NXP</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SEMICONDUCTORS</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N V</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AFLAC INC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AT&amp;T INC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AT&amp;T INC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ABBOTT LABS</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ABBOTT LABS</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ABBVIE INC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ABBVIE INC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ALLSTATE CORP</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ALLSTATE CORP</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25"/>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ALPHABET INC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4"/>
              </w:rPr>
              <w:t>CAP STK CL</w:t>
            </w:r>
          </w:p>
        </w:tc>
        <w:tc>
          <w:tcPr>
            <w:tcW w:w="0" w:type="dxa"/>
            <w:vAlign w:val="bottom"/>
          </w:tcPr>
          <w:p>
            <w:pPr>
              <w:spacing w:after="0"/>
              <w:rPr>
                <w:sz w:val="1"/>
                <w:szCs w:val="1"/>
                <w:color w:val="auto"/>
              </w:rPr>
            </w:pPr>
          </w:p>
        </w:tc>
      </w:tr>
      <w:tr>
        <w:trPr>
          <w:trHeight w:val="120"/>
        </w:trPr>
        <w:tc>
          <w:tcPr>
            <w:tcW w:w="1680" w:type="dxa"/>
            <w:vAlign w:val="bottom"/>
            <w:vMerge w:val="continue"/>
          </w:tcPr>
          <w:p>
            <w:pPr>
              <w:spacing w:after="0"/>
              <w:rPr>
                <w:sz w:val="10"/>
                <w:szCs w:val="10"/>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w:t>
            </w:r>
          </w:p>
        </w:tc>
        <w:tc>
          <w:tcPr>
            <w:tcW w:w="0" w:type="dxa"/>
            <w:vAlign w:val="bottom"/>
          </w:tcPr>
          <w:p>
            <w:pPr>
              <w:spacing w:after="0"/>
              <w:rPr>
                <w:sz w:val="1"/>
                <w:szCs w:val="1"/>
                <w:color w:val="auto"/>
              </w:rPr>
            </w:pPr>
          </w:p>
        </w:tc>
      </w:tr>
      <w:tr>
        <w:trPr>
          <w:trHeight w:val="108"/>
        </w:trPr>
        <w:tc>
          <w:tcPr>
            <w:tcW w:w="16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ALPHABET INC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4"/>
              </w:rPr>
              <w:t>CAP STK CL</w:t>
            </w:r>
          </w:p>
        </w:tc>
        <w:tc>
          <w:tcPr>
            <w:tcW w:w="0" w:type="dxa"/>
            <w:vAlign w:val="bottom"/>
          </w:tcPr>
          <w:p>
            <w:pPr>
              <w:spacing w:after="0"/>
              <w:rPr>
                <w:sz w:val="1"/>
                <w:szCs w:val="1"/>
                <w:color w:val="auto"/>
              </w:rPr>
            </w:pPr>
          </w:p>
        </w:tc>
      </w:tr>
      <w:tr>
        <w:trPr>
          <w:trHeight w:val="120"/>
        </w:trPr>
        <w:tc>
          <w:tcPr>
            <w:tcW w:w="1680" w:type="dxa"/>
            <w:vAlign w:val="bottom"/>
            <w:vMerge w:val="continue"/>
          </w:tcPr>
          <w:p>
            <w:pPr>
              <w:spacing w:after="0"/>
              <w:rPr>
                <w:sz w:val="10"/>
                <w:szCs w:val="10"/>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A</w:t>
            </w:r>
          </w:p>
        </w:tc>
        <w:tc>
          <w:tcPr>
            <w:tcW w:w="0" w:type="dxa"/>
            <w:vAlign w:val="bottom"/>
          </w:tcPr>
          <w:p>
            <w:pPr>
              <w:spacing w:after="0"/>
              <w:rPr>
                <w:sz w:val="1"/>
                <w:szCs w:val="1"/>
                <w:color w:val="auto"/>
              </w:rPr>
            </w:pPr>
          </w:p>
        </w:tc>
      </w:tr>
      <w:tr>
        <w:trPr>
          <w:trHeight w:val="108"/>
        </w:trPr>
        <w:tc>
          <w:tcPr>
            <w:tcW w:w="16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ALPHABET INC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4"/>
              </w:rPr>
              <w:t>CAP STK CL</w:t>
            </w:r>
          </w:p>
        </w:tc>
        <w:tc>
          <w:tcPr>
            <w:tcW w:w="0" w:type="dxa"/>
            <w:vAlign w:val="bottom"/>
          </w:tcPr>
          <w:p>
            <w:pPr>
              <w:spacing w:after="0"/>
              <w:rPr>
                <w:sz w:val="1"/>
                <w:szCs w:val="1"/>
                <w:color w:val="auto"/>
              </w:rPr>
            </w:pPr>
          </w:p>
        </w:tc>
      </w:tr>
      <w:tr>
        <w:trPr>
          <w:trHeight w:val="120"/>
        </w:trPr>
        <w:tc>
          <w:tcPr>
            <w:tcW w:w="1680" w:type="dxa"/>
            <w:vAlign w:val="bottom"/>
            <w:vMerge w:val="continue"/>
          </w:tcPr>
          <w:p>
            <w:pPr>
              <w:spacing w:after="0"/>
              <w:rPr>
                <w:sz w:val="10"/>
                <w:szCs w:val="10"/>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A</w:t>
            </w:r>
          </w:p>
        </w:tc>
        <w:tc>
          <w:tcPr>
            <w:tcW w:w="0" w:type="dxa"/>
            <w:vAlign w:val="bottom"/>
          </w:tcPr>
          <w:p>
            <w:pPr>
              <w:spacing w:after="0"/>
              <w:rPr>
                <w:sz w:val="1"/>
                <w:szCs w:val="1"/>
                <w:color w:val="auto"/>
              </w:rPr>
            </w:pPr>
          </w:p>
        </w:tc>
      </w:tr>
      <w:tr>
        <w:trPr>
          <w:trHeight w:val="108"/>
        </w:trPr>
        <w:tc>
          <w:tcPr>
            <w:tcW w:w="16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w w:val="99"/>
              </w:rPr>
              <w:t>ALTRIA GROUP INC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w w:val="99"/>
              </w:rPr>
              <w:t>ALTRIA GROUP INC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AMAZON COM INC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AMAZON COM INC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25"/>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AMERICAN ELEC</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PWR CO INC</w:t>
            </w: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AMERICAN ELEC</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PWR CO INC</w:t>
            </w: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AMERICAN</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00" w:type="dxa"/>
            <w:vAlign w:val="bottom"/>
            <w:gridSpan w:val="2"/>
            <w:vMerge w:val="restart"/>
          </w:tcPr>
          <w:p>
            <w:pPr>
              <w:ind w:left="220"/>
              <w:spacing w:after="0"/>
              <w:rPr>
                <w:sz w:val="20"/>
                <w:szCs w:val="20"/>
                <w:color w:val="auto"/>
              </w:rPr>
            </w:pPr>
            <w:r>
              <w:rPr>
                <w:rFonts w:ascii="Arial" w:cs="Arial" w:eastAsia="Arial" w:hAnsi="Arial"/>
                <w:sz w:val="18"/>
                <w:szCs w:val="18"/>
                <w:color w:val="auto"/>
              </w:rPr>
              <w:t>COLUMN 3</w:t>
            </w:r>
          </w:p>
        </w:tc>
        <w:tc>
          <w:tcPr>
            <w:tcW w:w="900" w:type="dxa"/>
            <w:vAlign w:val="bottom"/>
          </w:tcPr>
          <w:p>
            <w:pPr>
              <w:jc w:val="right"/>
              <w:spacing w:after="0"/>
              <w:rPr>
                <w:sz w:val="20"/>
                <w:szCs w:val="20"/>
                <w:color w:val="auto"/>
              </w:rPr>
            </w:pPr>
            <w:r>
              <w:rPr>
                <w:rFonts w:ascii="Arial" w:cs="Arial" w:eastAsia="Arial" w:hAnsi="Arial"/>
                <w:sz w:val="18"/>
                <w:szCs w:val="18"/>
                <w:color w:val="auto"/>
              </w:rPr>
              <w:t>COLUMN</w:t>
            </w:r>
          </w:p>
        </w:tc>
        <w:tc>
          <w:tcPr>
            <w:tcW w:w="1640" w:type="dxa"/>
            <w:vAlign w:val="bottom"/>
            <w:gridSpan w:val="2"/>
            <w:vMerge w:val="restart"/>
          </w:tcPr>
          <w:p>
            <w:pPr>
              <w:ind w:left="380"/>
              <w:spacing w:after="0"/>
              <w:rPr>
                <w:sz w:val="20"/>
                <w:szCs w:val="20"/>
                <w:color w:val="auto"/>
              </w:rPr>
            </w:pPr>
            <w:r>
              <w:rPr>
                <w:rFonts w:ascii="Arial" w:cs="Arial" w:eastAsia="Arial" w:hAnsi="Arial"/>
                <w:sz w:val="18"/>
                <w:szCs w:val="18"/>
                <w:color w:val="auto"/>
              </w:rPr>
              <w:t>COLUMN 5</w:t>
            </w:r>
          </w:p>
        </w:tc>
        <w:tc>
          <w:tcPr>
            <w:tcW w:w="1240" w:type="dxa"/>
            <w:vAlign w:val="bottom"/>
            <w:vMerge w:val="restart"/>
          </w:tcPr>
          <w:p>
            <w:pPr>
              <w:ind w:left="180"/>
              <w:spacing w:after="0"/>
              <w:rPr>
                <w:sz w:val="20"/>
                <w:szCs w:val="20"/>
                <w:color w:val="auto"/>
              </w:rPr>
            </w:pPr>
            <w:r>
              <w:rPr>
                <w:rFonts w:ascii="Arial" w:cs="Arial" w:eastAsia="Arial" w:hAnsi="Arial"/>
                <w:sz w:val="18"/>
                <w:szCs w:val="18"/>
                <w:color w:val="auto"/>
              </w:rPr>
              <w:t>COLUMN 6</w:t>
            </w:r>
          </w:p>
        </w:tc>
        <w:tc>
          <w:tcPr>
            <w:tcW w:w="1000" w:type="dxa"/>
            <w:vAlign w:val="bottom"/>
          </w:tcPr>
          <w:p>
            <w:pPr>
              <w:jc w:val="right"/>
              <w:spacing w:after="0"/>
              <w:rPr>
                <w:sz w:val="20"/>
                <w:szCs w:val="20"/>
                <w:color w:val="auto"/>
              </w:rPr>
            </w:pPr>
            <w:r>
              <w:rPr>
                <w:rFonts w:ascii="Arial" w:cs="Arial" w:eastAsia="Arial" w:hAnsi="Arial"/>
                <w:sz w:val="18"/>
                <w:szCs w:val="18"/>
                <w:color w:val="auto"/>
              </w:rPr>
              <w:t>COLUMN</w:t>
            </w:r>
          </w:p>
        </w:tc>
        <w:tc>
          <w:tcPr>
            <w:tcW w:w="560" w:type="dxa"/>
            <w:vAlign w:val="bottom"/>
          </w:tcPr>
          <w:p>
            <w:pPr>
              <w:spacing w:after="0"/>
              <w:rPr>
                <w:sz w:val="17"/>
                <w:szCs w:val="17"/>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8"/>
              </w:rPr>
              <w:t>COLUMN 8</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1400" w:type="dxa"/>
            <w:vAlign w:val="bottom"/>
            <w:gridSpan w:val="2"/>
            <w:vMerge w:val="continue"/>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640" w:type="dxa"/>
            <w:vAlign w:val="bottom"/>
            <w:gridSpan w:val="2"/>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9"/>
        </w:trPr>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VALUE</w:t>
            </w:r>
          </w:p>
        </w:tc>
        <w:tc>
          <w:tcPr>
            <w:tcW w:w="600" w:type="dxa"/>
            <w:vAlign w:val="bottom"/>
          </w:tcPr>
          <w:p>
            <w:pPr>
              <w:jc w:val="right"/>
              <w:spacing w:after="0"/>
              <w:rPr>
                <w:sz w:val="20"/>
                <w:szCs w:val="20"/>
                <w:color w:val="auto"/>
              </w:rPr>
            </w:pPr>
            <w:r>
              <w:rPr>
                <w:rFonts w:ascii="Arial" w:cs="Arial" w:eastAsia="Arial" w:hAnsi="Arial"/>
                <w:sz w:val="18"/>
                <w:szCs w:val="18"/>
                <w:color w:val="auto"/>
              </w:rPr>
              <w:t>SHRS</w:t>
            </w:r>
          </w:p>
        </w:tc>
        <w:tc>
          <w:tcPr>
            <w:tcW w:w="1040" w:type="dxa"/>
            <w:vAlign w:val="bottom"/>
          </w:tcPr>
          <w:p>
            <w:pPr>
              <w:ind w:left="60"/>
              <w:spacing w:after="0"/>
              <w:rPr>
                <w:sz w:val="20"/>
                <w:szCs w:val="20"/>
                <w:color w:val="auto"/>
              </w:rPr>
            </w:pPr>
            <w:r>
              <w:rPr>
                <w:rFonts w:ascii="Arial" w:cs="Arial" w:eastAsia="Arial" w:hAnsi="Arial"/>
                <w:sz w:val="18"/>
                <w:szCs w:val="18"/>
                <w:color w:val="auto"/>
              </w:rPr>
              <w:t>SH/  PUT/</w:t>
            </w:r>
          </w:p>
        </w:tc>
        <w:tc>
          <w:tcPr>
            <w:tcW w:w="1240" w:type="dxa"/>
            <w:vAlign w:val="bottom"/>
          </w:tcPr>
          <w:p>
            <w:pPr>
              <w:ind w:left="60"/>
              <w:spacing w:after="0"/>
              <w:rPr>
                <w:sz w:val="20"/>
                <w:szCs w:val="20"/>
                <w:color w:val="auto"/>
              </w:rPr>
            </w:pPr>
            <w:r>
              <w:rPr>
                <w:rFonts w:ascii="Arial" w:cs="Arial" w:eastAsia="Arial" w:hAnsi="Arial"/>
                <w:sz w:val="18"/>
                <w:szCs w:val="18"/>
                <w:color w:val="auto"/>
                <w:w w:val="99"/>
              </w:rPr>
              <w:t>INVESTMENT</w:t>
            </w:r>
          </w:p>
        </w:tc>
        <w:tc>
          <w:tcPr>
            <w:tcW w:w="1000" w:type="dxa"/>
            <w:vAlign w:val="bottom"/>
          </w:tcPr>
          <w:p>
            <w:pPr>
              <w:jc w:val="right"/>
              <w:spacing w:after="0"/>
              <w:rPr>
                <w:sz w:val="20"/>
                <w:szCs w:val="20"/>
                <w:color w:val="auto"/>
              </w:rPr>
            </w:pPr>
            <w:r>
              <w:rPr>
                <w:rFonts w:ascii="Arial" w:cs="Arial" w:eastAsia="Arial" w:hAnsi="Arial"/>
                <w:sz w:val="18"/>
                <w:szCs w:val="18"/>
                <w:color w:val="auto"/>
              </w:rPr>
              <w:t>OTHER</w:t>
            </w:r>
          </w:p>
        </w:tc>
        <w:tc>
          <w:tcPr>
            <w:tcW w:w="2020" w:type="dxa"/>
            <w:vAlign w:val="bottom"/>
            <w:gridSpan w:val="3"/>
          </w:tcPr>
          <w:p>
            <w:pPr>
              <w:jc w:val="center"/>
              <w:spacing w:after="0"/>
              <w:rPr>
                <w:sz w:val="20"/>
                <w:szCs w:val="20"/>
                <w:color w:val="auto"/>
              </w:rPr>
            </w:pPr>
            <w:r>
              <w:rPr>
                <w:rFonts w:ascii="Arial" w:cs="Arial" w:eastAsia="Arial" w:hAnsi="Arial"/>
                <w:sz w:val="18"/>
                <w:szCs w:val="18"/>
                <w:color w:val="auto"/>
                <w:w w:val="96"/>
              </w:rPr>
              <w:t>VOTING AUTHORITY</w:t>
            </w:r>
          </w:p>
        </w:tc>
        <w:tc>
          <w:tcPr>
            <w:tcW w:w="0" w:type="dxa"/>
            <w:vAlign w:val="bottom"/>
          </w:tcPr>
          <w:p>
            <w:pPr>
              <w:spacing w:after="0"/>
              <w:rPr>
                <w:sz w:val="1"/>
                <w:szCs w:val="1"/>
                <w:color w:val="auto"/>
              </w:rPr>
            </w:pPr>
          </w:p>
        </w:tc>
      </w:tr>
      <w:tr>
        <w:trPr>
          <w:trHeight w:val="231"/>
        </w:trPr>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OR</w:t>
            </w:r>
          </w:p>
        </w:tc>
        <w:tc>
          <w:tcPr>
            <w:tcW w:w="1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(to the</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PRN</w:t>
            </w:r>
          </w:p>
        </w:tc>
        <w:tc>
          <w:tcPr>
            <w:tcW w:w="1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940" w:type="dxa"/>
            <w:vAlign w:val="bottom"/>
            <w:vMerge w:val="restart"/>
          </w:tcPr>
          <w:p>
            <w:pPr>
              <w:spacing w:after="0"/>
              <w:rPr>
                <w:sz w:val="20"/>
                <w:szCs w:val="20"/>
                <w:color w:val="auto"/>
              </w:rPr>
            </w:pPr>
            <w:r>
              <w:rPr>
                <w:rFonts w:ascii="Arial" w:cs="Arial" w:eastAsia="Arial" w:hAnsi="Arial"/>
                <w:sz w:val="18"/>
                <w:szCs w:val="18"/>
                <w:color w:val="auto"/>
              </w:rPr>
              <w:t>CUSIP</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FIGI</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nearest</w:t>
            </w:r>
          </w:p>
        </w:tc>
        <w:tc>
          <w:tcPr>
            <w:tcW w:w="600" w:type="dxa"/>
            <w:vAlign w:val="bottom"/>
            <w:vMerge w:val="continue"/>
          </w:tcPr>
          <w:p>
            <w:pPr>
              <w:spacing w:after="0"/>
              <w:rPr>
                <w:sz w:val="8"/>
                <w:szCs w:val="8"/>
                <w:color w:val="auto"/>
              </w:rPr>
            </w:pP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PRN CALL</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DISCRETION</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MANAGER</w:t>
            </w:r>
          </w:p>
        </w:tc>
        <w:tc>
          <w:tcPr>
            <w:tcW w:w="2020" w:type="dxa"/>
            <w:vAlign w:val="bottom"/>
            <w:gridSpan w:val="3"/>
            <w:vMerge w:val="restart"/>
          </w:tcPr>
          <w:p>
            <w:pPr>
              <w:jc w:val="center"/>
              <w:spacing w:after="0"/>
              <w:rPr>
                <w:sz w:val="20"/>
                <w:szCs w:val="20"/>
                <w:color w:val="auto"/>
              </w:rPr>
            </w:pPr>
            <w:r>
              <w:rPr>
                <w:rFonts w:ascii="Arial" w:cs="Arial" w:eastAsia="Arial" w:hAnsi="Arial"/>
                <w:sz w:val="18"/>
                <w:szCs w:val="18"/>
                <w:color w:val="auto"/>
              </w:rPr>
              <w:t>SOLE  SHARED NONE</w:t>
            </w:r>
          </w:p>
        </w:tc>
        <w:tc>
          <w:tcPr>
            <w:tcW w:w="0" w:type="dxa"/>
            <w:vAlign w:val="bottom"/>
          </w:tcPr>
          <w:p>
            <w:pPr>
              <w:spacing w:after="0"/>
              <w:rPr>
                <w:sz w:val="1"/>
                <w:szCs w:val="1"/>
                <w:color w:val="auto"/>
              </w:rPr>
            </w:pPr>
          </w:p>
        </w:tc>
      </w:tr>
      <w:tr>
        <w:trPr>
          <w:trHeight w:val="124"/>
        </w:trPr>
        <w:tc>
          <w:tcPr>
            <w:tcW w:w="94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600" w:type="dxa"/>
            <w:vAlign w:val="bottom"/>
          </w:tcPr>
          <w:p>
            <w:pPr>
              <w:jc w:val="right"/>
              <w:spacing w:after="0" w:line="124" w:lineRule="exact"/>
              <w:rPr>
                <w:sz w:val="20"/>
                <w:szCs w:val="20"/>
                <w:color w:val="auto"/>
              </w:rPr>
            </w:pPr>
            <w:r>
              <w:rPr>
                <w:rFonts w:ascii="Arial" w:cs="Arial" w:eastAsia="Arial" w:hAnsi="Arial"/>
                <w:sz w:val="14"/>
                <w:szCs w:val="14"/>
                <w:color w:val="auto"/>
              </w:rPr>
              <w:t>AMT</w:t>
            </w:r>
          </w:p>
        </w:tc>
        <w:tc>
          <w:tcPr>
            <w:tcW w:w="10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dollar)</w:t>
            </w: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0000FF"/>
              </w:rPr>
              <w:t>G5960L103</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393,223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4,511</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4,511</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0000FF"/>
              </w:rPr>
              <w:t>G5960L103</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769,275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8,825</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8,620</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205</w:t>
            </w:r>
          </w:p>
        </w:tc>
        <w:tc>
          <w:tcPr>
            <w:tcW w:w="0" w:type="dxa"/>
            <w:vAlign w:val="bottom"/>
          </w:tcPr>
          <w:p>
            <w:pPr>
              <w:spacing w:after="0"/>
              <w:rPr>
                <w:sz w:val="1"/>
                <w:szCs w:val="1"/>
                <w:color w:val="auto"/>
              </w:rPr>
            </w:pPr>
          </w:p>
        </w:tc>
      </w:tr>
      <w:tr>
        <w:trPr>
          <w:trHeight w:val="55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0000FF"/>
              </w:rPr>
              <w:t>G7997R103</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347,835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2,410</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2,410</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75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0000FF"/>
              </w:rPr>
              <w:t>G8994E103</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3,583,262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8,192</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8,056</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134</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75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0000FF"/>
              </w:rPr>
              <w:t>G8994E103</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146,532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335</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335</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75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0000FF"/>
              </w:rPr>
              <w:t>N6596X109</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1,137,895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5,208</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5,074</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134</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75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0000FF"/>
              </w:rPr>
              <w:t>N6596X109</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190,960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874</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794</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80</w:t>
            </w:r>
          </w:p>
        </w:tc>
        <w:tc>
          <w:tcPr>
            <w:tcW w:w="0" w:type="dxa"/>
            <w:vAlign w:val="bottom"/>
          </w:tcPr>
          <w:p>
            <w:pPr>
              <w:spacing w:after="0"/>
              <w:rPr>
                <w:sz w:val="1"/>
                <w:szCs w:val="1"/>
                <w:color w:val="auto"/>
              </w:rPr>
            </w:pPr>
          </w:p>
        </w:tc>
      </w:tr>
      <w:tr>
        <w:trPr>
          <w:trHeight w:val="55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0000FF"/>
              </w:rPr>
              <w:t>001055102</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2,372,850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22,500</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22,500</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0000FF"/>
              </w:rPr>
              <w:t>00206R102</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422,813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14,610</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13,820</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690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w:t>
            </w:r>
          </w:p>
        </w:tc>
        <w:tc>
          <w:tcPr>
            <w:tcW w:w="0" w:type="dxa"/>
            <w:vAlign w:val="bottom"/>
          </w:tcPr>
          <w:p>
            <w:pPr>
              <w:spacing w:after="0"/>
              <w:rPr>
                <w:sz w:val="1"/>
                <w:szCs w:val="1"/>
                <w:color w:val="auto"/>
              </w:rPr>
            </w:pPr>
          </w:p>
        </w:tc>
      </w:tr>
      <w:tr>
        <w:trPr>
          <w:trHeight w:val="35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0000FF"/>
              </w:rPr>
              <w:t>00206R102</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23,557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814</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814</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0000FF"/>
              </w:rPr>
              <w:t>002824100</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810,619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5,960</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5,575</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350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0" w:type="dxa"/>
            <w:vAlign w:val="bottom"/>
          </w:tcPr>
          <w:p>
            <w:pPr>
              <w:spacing w:after="0"/>
              <w:rPr>
                <w:sz w:val="1"/>
                <w:szCs w:val="1"/>
                <w:color w:val="auto"/>
              </w:rPr>
            </w:pPr>
          </w:p>
        </w:tc>
      </w:tr>
      <w:tr>
        <w:trPr>
          <w:trHeight w:val="35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0000FF"/>
              </w:rPr>
              <w:t>002824100</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1,381,861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10,160</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10,160</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0000FF"/>
              </w:rPr>
              <w:t>00287Y109</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2,593,668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13,973</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13,873</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100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0000FF"/>
              </w:rPr>
              <w:t>00287Y109</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2,349,021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12,655</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12,655</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0000FF"/>
              </w:rPr>
              <w:t>020002101</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224,863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1,117</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1,117</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0000FF"/>
              </w:rPr>
              <w:t>020002101</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1,022,050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5,077</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5,077</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44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0000FF"/>
              </w:rPr>
              <w:t>02079K107</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296,596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1,672</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1,672</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54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0000FF"/>
              </w:rPr>
              <w:t>02079K305</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2,259,797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12,823</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12,672</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151</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54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0000FF"/>
              </w:rPr>
              <w:t>02079K305</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675,665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3,834</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3,200</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634</w:t>
            </w:r>
          </w:p>
        </w:tc>
        <w:tc>
          <w:tcPr>
            <w:tcW w:w="0" w:type="dxa"/>
            <w:vAlign w:val="bottom"/>
          </w:tcPr>
          <w:p>
            <w:pPr>
              <w:spacing w:after="0"/>
              <w:rPr>
                <w:sz w:val="1"/>
                <w:szCs w:val="1"/>
                <w:color w:val="auto"/>
              </w:rPr>
            </w:pPr>
          </w:p>
        </w:tc>
      </w:tr>
      <w:tr>
        <w:trPr>
          <w:trHeight w:val="44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0000FF"/>
              </w:rPr>
              <w:t>02209S103</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268,408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4,578</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3,758</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720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w:t>
            </w:r>
          </w:p>
        </w:tc>
        <w:tc>
          <w:tcPr>
            <w:tcW w:w="0" w:type="dxa"/>
            <w:vAlign w:val="bottom"/>
          </w:tcPr>
          <w:p>
            <w:pPr>
              <w:spacing w:after="0"/>
              <w:rPr>
                <w:sz w:val="1"/>
                <w:szCs w:val="1"/>
                <w:color w:val="auto"/>
              </w:rPr>
            </w:pPr>
          </w:p>
        </w:tc>
      </w:tr>
      <w:tr>
        <w:trPr>
          <w:trHeight w:val="35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0000FF"/>
              </w:rPr>
              <w:t>02209S103</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117,260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2,000</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2,000</w:t>
            </w:r>
          </w:p>
        </w:tc>
        <w:tc>
          <w:tcPr>
            <w:tcW w:w="0" w:type="dxa"/>
            <w:vAlign w:val="bottom"/>
          </w:tcPr>
          <w:p>
            <w:pPr>
              <w:spacing w:after="0"/>
              <w:rPr>
                <w:sz w:val="1"/>
                <w:szCs w:val="1"/>
                <w:color w:val="auto"/>
              </w:rPr>
            </w:pPr>
          </w:p>
        </w:tc>
      </w:tr>
      <w:tr>
        <w:trPr>
          <w:trHeight w:val="35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0000FF"/>
              </w:rPr>
              <w:t>023135106</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615,827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2,807</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2,666</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141</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0000FF"/>
              </w:rPr>
              <w:t>023135106</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65,817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300</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300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44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0000FF"/>
              </w:rPr>
              <w:t>025537101</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356,519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3,436</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3,436</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54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0000FF"/>
              </w:rPr>
              <w:t>025537101</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240,723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2,320</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1,350</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970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0000FF"/>
              </w:rPr>
              <w:t>025816109</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2,912,287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9,130</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8,972</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155</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bl>
    <w:p>
      <w:pPr>
        <w:sectPr>
          <w:pgSz w:w="11900" w:h="16838" w:orient="portrait"/>
          <w:cols w:equalWidth="0" w:num="2">
            <w:col w:w="2740" w:space="200"/>
            <w:col w:w="8200"/>
          </w:cols>
          <w:pgMar w:left="380" w:top="207" w:right="379"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EXPRESS CO</w:t>
            </w: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AMERICAN</w:t>
            </w:r>
          </w:p>
        </w:tc>
        <w:tc>
          <w:tcPr>
            <w:tcW w:w="12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025816109</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EXPRESS CO</w:t>
            </w:r>
          </w:p>
        </w:tc>
        <w:tc>
          <w:tcPr>
            <w:tcW w:w="12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AMERIPRISE FINL</w:t>
            </w:r>
          </w:p>
        </w:tc>
        <w:tc>
          <w:tcPr>
            <w:tcW w:w="12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7"/>
              </w:rPr>
              <w:t>03076C106</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w:t>
            </w:r>
          </w:p>
        </w:tc>
        <w:tc>
          <w:tcPr>
            <w:tcW w:w="12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AMERIPRISE FINL</w:t>
            </w:r>
          </w:p>
        </w:tc>
        <w:tc>
          <w:tcPr>
            <w:tcW w:w="12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7"/>
              </w:rPr>
              <w:t>03076C106</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w:t>
            </w:r>
          </w:p>
        </w:tc>
        <w:tc>
          <w:tcPr>
            <w:tcW w:w="12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AMGEN INC</w:t>
            </w:r>
          </w:p>
        </w:tc>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031162100</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AMGEN INC</w:t>
            </w:r>
          </w:p>
        </w:tc>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031162100</w:t>
            </w:r>
          </w:p>
        </w:tc>
        <w:tc>
          <w:tcPr>
            <w:tcW w:w="0" w:type="dxa"/>
            <w:vAlign w:val="bottom"/>
          </w:tcPr>
          <w:p>
            <w:pPr>
              <w:spacing w:after="0"/>
              <w:rPr>
                <w:sz w:val="1"/>
                <w:szCs w:val="1"/>
                <w:color w:val="auto"/>
              </w:rPr>
            </w:pPr>
          </w:p>
        </w:tc>
      </w:tr>
      <w:tr>
        <w:trPr>
          <w:trHeight w:val="325"/>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AMPLIFY ETF TR</w:t>
            </w:r>
          </w:p>
        </w:tc>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AMPLIFY</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032108656</w:t>
            </w:r>
          </w:p>
        </w:tc>
        <w:tc>
          <w:tcPr>
            <w:tcW w:w="0" w:type="dxa"/>
            <w:vAlign w:val="bottom"/>
          </w:tcPr>
          <w:p>
            <w:pPr>
              <w:spacing w:after="0"/>
              <w:rPr>
                <w:sz w:val="1"/>
                <w:szCs w:val="1"/>
                <w:color w:val="auto"/>
              </w:rPr>
            </w:pPr>
          </w:p>
        </w:tc>
      </w:tr>
      <w:tr>
        <w:trPr>
          <w:trHeight w:val="120"/>
        </w:trPr>
        <w:tc>
          <w:tcPr>
            <w:tcW w:w="1640" w:type="dxa"/>
            <w:vAlign w:val="bottom"/>
            <w:vMerge w:val="continue"/>
          </w:tcPr>
          <w:p>
            <w:pPr>
              <w:spacing w:after="0"/>
              <w:rPr>
                <w:sz w:val="10"/>
                <w:szCs w:val="10"/>
                <w:color w:val="auto"/>
              </w:rPr>
            </w:pPr>
          </w:p>
        </w:tc>
        <w:tc>
          <w:tcPr>
            <w:tcW w:w="12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DGTL PAY</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AMPLIFY ETF TR</w:t>
            </w:r>
          </w:p>
        </w:tc>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AMPLIFY</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032108656</w:t>
            </w:r>
          </w:p>
        </w:tc>
        <w:tc>
          <w:tcPr>
            <w:tcW w:w="0" w:type="dxa"/>
            <w:vAlign w:val="bottom"/>
          </w:tcPr>
          <w:p>
            <w:pPr>
              <w:spacing w:after="0"/>
              <w:rPr>
                <w:sz w:val="1"/>
                <w:szCs w:val="1"/>
                <w:color w:val="auto"/>
              </w:rPr>
            </w:pPr>
          </w:p>
        </w:tc>
      </w:tr>
      <w:tr>
        <w:trPr>
          <w:trHeight w:val="120"/>
        </w:trPr>
        <w:tc>
          <w:tcPr>
            <w:tcW w:w="1640" w:type="dxa"/>
            <w:vAlign w:val="bottom"/>
            <w:vMerge w:val="continue"/>
          </w:tcPr>
          <w:p>
            <w:pPr>
              <w:spacing w:after="0"/>
              <w:rPr>
                <w:sz w:val="10"/>
                <w:szCs w:val="10"/>
                <w:color w:val="auto"/>
              </w:rPr>
            </w:pPr>
          </w:p>
        </w:tc>
        <w:tc>
          <w:tcPr>
            <w:tcW w:w="12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DGTL PAY</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APPLE INC</w:t>
            </w:r>
          </w:p>
        </w:tc>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037833100</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APPLE INC</w:t>
            </w:r>
          </w:p>
        </w:tc>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037833100</w:t>
            </w:r>
          </w:p>
        </w:tc>
        <w:tc>
          <w:tcPr>
            <w:tcW w:w="0" w:type="dxa"/>
            <w:vAlign w:val="bottom"/>
          </w:tcPr>
          <w:p>
            <w:pPr>
              <w:spacing w:after="0"/>
              <w:rPr>
                <w:sz w:val="1"/>
                <w:szCs w:val="1"/>
                <w:color w:val="auto"/>
              </w:rPr>
            </w:pPr>
          </w:p>
        </w:tc>
      </w:tr>
      <w:tr>
        <w:trPr>
          <w:trHeight w:val="325"/>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APPLIED MATLS</w:t>
            </w:r>
          </w:p>
        </w:tc>
        <w:tc>
          <w:tcPr>
            <w:tcW w:w="12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038222105</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w:t>
            </w:r>
          </w:p>
        </w:tc>
        <w:tc>
          <w:tcPr>
            <w:tcW w:w="12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APPLIED MATLS</w:t>
            </w:r>
          </w:p>
        </w:tc>
        <w:tc>
          <w:tcPr>
            <w:tcW w:w="12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038222105</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w:t>
            </w:r>
          </w:p>
        </w:tc>
        <w:tc>
          <w:tcPr>
            <w:tcW w:w="12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ARES CAPITAL</w:t>
            </w:r>
          </w:p>
        </w:tc>
        <w:tc>
          <w:tcPr>
            <w:tcW w:w="12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8"/>
              </w:rPr>
              <w:t>04010L103</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CORP</w:t>
            </w:r>
          </w:p>
        </w:tc>
        <w:tc>
          <w:tcPr>
            <w:tcW w:w="12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ARES CAPITAL</w:t>
            </w:r>
          </w:p>
        </w:tc>
        <w:tc>
          <w:tcPr>
            <w:tcW w:w="12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8"/>
              </w:rPr>
              <w:t>04010L103</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CORP</w:t>
            </w:r>
          </w:p>
        </w:tc>
        <w:tc>
          <w:tcPr>
            <w:tcW w:w="12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ARISTA</w:t>
            </w:r>
          </w:p>
        </w:tc>
        <w:tc>
          <w:tcPr>
            <w:tcW w:w="12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 SHS</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040413205</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NETWORKS INC</w:t>
            </w:r>
          </w:p>
        </w:tc>
        <w:tc>
          <w:tcPr>
            <w:tcW w:w="12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ARISTA</w:t>
            </w:r>
          </w:p>
        </w:tc>
        <w:tc>
          <w:tcPr>
            <w:tcW w:w="12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 SHS</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040413205</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NETWORKS INC</w:t>
            </w:r>
          </w:p>
        </w:tc>
        <w:tc>
          <w:tcPr>
            <w:tcW w:w="12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w w:val="99"/>
              </w:rPr>
              <w:t>AUTOMATIC DATA</w:t>
            </w:r>
          </w:p>
        </w:tc>
        <w:tc>
          <w:tcPr>
            <w:tcW w:w="12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053015103</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PROCESSING IN</w:t>
            </w:r>
          </w:p>
        </w:tc>
        <w:tc>
          <w:tcPr>
            <w:tcW w:w="12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w w:val="99"/>
              </w:rPr>
              <w:t>AUTOMATIC DATA</w:t>
            </w:r>
          </w:p>
        </w:tc>
        <w:tc>
          <w:tcPr>
            <w:tcW w:w="12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053015103</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PROCESSING IN</w:t>
            </w:r>
          </w:p>
        </w:tc>
        <w:tc>
          <w:tcPr>
            <w:tcW w:w="12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AVALONBAY</w:t>
            </w:r>
          </w:p>
        </w:tc>
        <w:tc>
          <w:tcPr>
            <w:tcW w:w="12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053484101</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CMNTYS INC</w:t>
            </w:r>
          </w:p>
        </w:tc>
        <w:tc>
          <w:tcPr>
            <w:tcW w:w="12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AVALONBAY</w:t>
            </w:r>
          </w:p>
        </w:tc>
        <w:tc>
          <w:tcPr>
            <w:tcW w:w="12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053484101</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CMNTYS INC</w:t>
            </w:r>
          </w:p>
        </w:tc>
        <w:tc>
          <w:tcPr>
            <w:tcW w:w="12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BANK AMERICA</w:t>
            </w:r>
          </w:p>
        </w:tc>
        <w:tc>
          <w:tcPr>
            <w:tcW w:w="12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060505104</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CORP</w:t>
            </w:r>
          </w:p>
        </w:tc>
        <w:tc>
          <w:tcPr>
            <w:tcW w:w="12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BANK AMERICA</w:t>
            </w:r>
          </w:p>
        </w:tc>
        <w:tc>
          <w:tcPr>
            <w:tcW w:w="12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060505104</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CORP</w:t>
            </w:r>
          </w:p>
        </w:tc>
        <w:tc>
          <w:tcPr>
            <w:tcW w:w="12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BERKSHIRE</w:t>
            </w: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HATHAWAY INC</w:t>
            </w:r>
          </w:p>
        </w:tc>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CL B NEW</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084670702</w:t>
            </w: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DEL</w:t>
            </w: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BERKSHIRE</w:t>
            </w: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HATHAWAY INC</w:t>
            </w:r>
          </w:p>
        </w:tc>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CL B NEW</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084670702</w:t>
            </w: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DEL</w:t>
            </w: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BLACKSTONE INC</w:t>
            </w:r>
          </w:p>
        </w:tc>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6"/>
              </w:rPr>
              <w:t>09260D107</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BLACKSTONE INC</w:t>
            </w:r>
          </w:p>
        </w:tc>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6"/>
              </w:rPr>
              <w:t>09260D107</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BLACKROCK INC</w:t>
            </w:r>
          </w:p>
        </w:tc>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6"/>
              </w:rPr>
              <w:t>09290D101</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BLACKROCK INC</w:t>
            </w:r>
          </w:p>
        </w:tc>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6"/>
              </w:rPr>
              <w:t>09290D101</w:t>
            </w:r>
          </w:p>
        </w:tc>
        <w:tc>
          <w:tcPr>
            <w:tcW w:w="0" w:type="dxa"/>
            <w:vAlign w:val="bottom"/>
          </w:tcPr>
          <w:p>
            <w:pPr>
              <w:spacing w:after="0"/>
              <w:rPr>
                <w:sz w:val="1"/>
                <w:szCs w:val="1"/>
                <w:color w:val="auto"/>
              </w:rPr>
            </w:pPr>
          </w:p>
        </w:tc>
      </w:tr>
      <w:tr>
        <w:trPr>
          <w:trHeight w:val="394"/>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BONDBLOXX ETF</w:t>
            </w:r>
          </w:p>
        </w:tc>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0000FF"/>
                <w:w w:val="99"/>
              </w:rPr>
              <w:t>BLOOMBERG</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7"/>
              </w:rPr>
              <w:t>09789C788</w:t>
            </w: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TRUST</w:t>
            </w:r>
          </w:p>
        </w:tc>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SIX MN</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BOOZ ALLEN</w:t>
            </w:r>
          </w:p>
        </w:tc>
        <w:tc>
          <w:tcPr>
            <w:tcW w:w="1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HAMILTON HLDG</w:t>
            </w:r>
          </w:p>
        </w:tc>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CL A</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099502106</w:t>
            </w: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COR</w:t>
            </w: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BOOZ ALLEN</w:t>
            </w: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HAMILTON HLDG</w:t>
            </w:r>
          </w:p>
        </w:tc>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CL A</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099502106</w:t>
            </w: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COR</w:t>
            </w: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BRISTOL-MYERS</w:t>
            </w:r>
          </w:p>
        </w:tc>
        <w:tc>
          <w:tcPr>
            <w:tcW w:w="12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110122108</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SQUIBB CO</w:t>
            </w:r>
          </w:p>
        </w:tc>
        <w:tc>
          <w:tcPr>
            <w:tcW w:w="12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63,796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200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2,942,453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5,513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5,400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111</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540"/>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37,894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71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6"/>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3,174,617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11,370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11,225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351"/>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316,065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1,132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1,057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w:t>
            </w:r>
          </w:p>
        </w:tc>
      </w:tr>
      <w:tr>
        <w:trPr>
          <w:trHeight w:val="445"/>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90,658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1,513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1,513</w:t>
            </w:r>
          </w:p>
        </w:tc>
      </w:tr>
      <w:tr>
        <w:trPr>
          <w:trHeight w:val="540"/>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242,316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4,044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4,044</w:t>
            </w:r>
          </w:p>
        </w:tc>
      </w:tr>
      <w:tr>
        <w:trPr>
          <w:trHeight w:val="446"/>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3"/>
              </w:rPr>
              <w:t>10,876,061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53,010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51,849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881</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280</w:t>
            </w:r>
          </w:p>
        </w:tc>
      </w:tr>
      <w:tr>
        <w:trPr>
          <w:trHeight w:val="351"/>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1,561,138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7,609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6,421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1,018</w:t>
            </w:r>
          </w:p>
        </w:tc>
      </w:tr>
      <w:tr>
        <w:trPr>
          <w:trHeight w:val="446"/>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3,515,676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19,204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19,204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565,686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3,090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3,090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267,099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12,163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12,163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636,840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29,000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29,000</w:t>
            </w:r>
          </w:p>
        </w:tc>
      </w:tr>
      <w:tr>
        <w:trPr>
          <w:trHeight w:val="540"/>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3,971,674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38,820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37,908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900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w:t>
            </w:r>
          </w:p>
        </w:tc>
      </w:tr>
      <w:tr>
        <w:trPr>
          <w:trHeight w:val="540"/>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74,686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730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730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99,921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324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2,155,716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6,990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6,990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1,247,251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6,129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6,024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137,973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678</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678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2,305,572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48,723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48,040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683</w:t>
            </w:r>
          </w:p>
        </w:tc>
      </w:tr>
      <w:tr>
        <w:trPr>
          <w:trHeight w:val="540"/>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704,168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14,881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10,071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508</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4,302</w:t>
            </w:r>
          </w:p>
        </w:tc>
      </w:tr>
      <w:tr>
        <w:trPr>
          <w:trHeight w:val="648"/>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82,095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169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756"/>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159,818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77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252</w:t>
            </w:r>
          </w:p>
        </w:tc>
      </w:tr>
      <w:tr>
        <w:trPr>
          <w:trHeight w:val="553"/>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2,572,028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17,195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16,861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328</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351"/>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38,142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255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1,181,455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1,126</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1,126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105,974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41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w:t>
            </w:r>
          </w:p>
        </w:tc>
      </w:tr>
      <w:tr>
        <w:trPr>
          <w:trHeight w:val="446"/>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307,376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6,106</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6,106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648"/>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517,421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4,969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4,939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w:t>
            </w:r>
          </w:p>
        </w:tc>
      </w:tr>
      <w:tr>
        <w:trPr>
          <w:trHeight w:val="756"/>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142,345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1,367</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297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1,070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648"/>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275,934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5,961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5,361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500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w:t>
            </w:r>
          </w:p>
        </w:tc>
      </w:tr>
    </w:tbl>
    <w:p>
      <w:pPr>
        <w:sectPr>
          <w:pgSz w:w="11900" w:h="16838" w:orient="portrait"/>
          <w:cols w:equalWidth="0" w:num="2">
            <w:col w:w="3780" w:space="620"/>
            <w:col w:w="6740"/>
          </w:cols>
          <w:pgMar w:left="380" w:top="125" w:right="37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BRISTOL-MYERS</w:t>
            </w: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15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110122108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78,693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1,700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400</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1,300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22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SQUIBB CO</w:t>
            </w:r>
          </w:p>
        </w:tc>
        <w:tc>
          <w:tcPr>
            <w:tcW w:w="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BROADRIDGE FINL</w:t>
            </w: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15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11133T103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972,120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4,000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4,000</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22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SOLUTIONS IN</w:t>
            </w:r>
          </w:p>
        </w:tc>
        <w:tc>
          <w:tcPr>
            <w:tcW w:w="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BROADCOM INC</w:t>
            </w: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15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11135F101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1,811,296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6,571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6,361</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210</w:t>
            </w:r>
          </w:p>
        </w:tc>
        <w:tc>
          <w:tcPr>
            <w:tcW w:w="0" w:type="dxa"/>
            <w:vAlign w:val="bottom"/>
          </w:tcPr>
          <w:p>
            <w:pPr>
              <w:spacing w:after="0"/>
              <w:rPr>
                <w:sz w:val="1"/>
                <w:szCs w:val="1"/>
                <w:color w:val="auto"/>
              </w:rPr>
            </w:pPr>
          </w:p>
        </w:tc>
      </w:tr>
      <w:tr>
        <w:trPr>
          <w:trHeight w:val="35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BROADCOM INC</w:t>
            </w: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15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11135F101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336,293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1,220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1,050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170</w:t>
            </w:r>
          </w:p>
        </w:tc>
        <w:tc>
          <w:tcPr>
            <w:tcW w:w="0" w:type="dxa"/>
            <w:vAlign w:val="bottom"/>
          </w:tcPr>
          <w:p>
            <w:pPr>
              <w:spacing w:after="0"/>
              <w:rPr>
                <w:sz w:val="1"/>
                <w:szCs w:val="1"/>
                <w:color w:val="auto"/>
              </w:rPr>
            </w:pPr>
          </w:p>
        </w:tc>
      </w:tr>
      <w:tr>
        <w:trPr>
          <w:trHeight w:val="35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CSX CORP</w:t>
            </w: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15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126408103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2,838,190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86,981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86,961</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w:t>
            </w:r>
          </w:p>
        </w:tc>
        <w:tc>
          <w:tcPr>
            <w:tcW w:w="0" w:type="dxa"/>
            <w:vAlign w:val="bottom"/>
          </w:tcPr>
          <w:p>
            <w:pPr>
              <w:spacing w:after="0"/>
              <w:rPr>
                <w:sz w:val="1"/>
                <w:szCs w:val="1"/>
                <w:color w:val="auto"/>
              </w:rPr>
            </w:pPr>
          </w:p>
        </w:tc>
      </w:tr>
      <w:tr>
        <w:trPr>
          <w:trHeight w:val="35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CSX CORP</w:t>
            </w: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15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126408103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3,426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105</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94"/>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CAPITAL ONE FINL</w:t>
            </w: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15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14040H105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1,008,482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4,740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4,740</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22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CORP</w:t>
            </w:r>
          </w:p>
        </w:tc>
        <w:tc>
          <w:tcPr>
            <w:tcW w:w="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CAPITAL ONE FINL</w:t>
            </w: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15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14040H105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26,595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125</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22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CORP</w:t>
            </w:r>
          </w:p>
        </w:tc>
        <w:tc>
          <w:tcPr>
            <w:tcW w:w="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CHEVRON CORP</w:t>
            </w: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15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166764100</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1,446,075</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10,099</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vMerge w:val="restart"/>
          </w:tcPr>
          <w:p>
            <w:pPr>
              <w:jc w:val="right"/>
              <w:ind w:right="152"/>
              <w:spacing w:after="0"/>
              <w:rPr>
                <w:sz w:val="20"/>
                <w:szCs w:val="20"/>
                <w:color w:val="auto"/>
              </w:rPr>
            </w:pPr>
            <w:r>
              <w:rPr>
                <w:rFonts w:ascii="Times New Roman" w:cs="Times New Roman" w:eastAsia="Times New Roman" w:hAnsi="Times New Roman"/>
                <w:sz w:val="18"/>
                <w:szCs w:val="18"/>
                <w:color w:val="0000FF"/>
              </w:rPr>
              <w:t>9,882</w:t>
            </w:r>
          </w:p>
        </w:tc>
        <w:tc>
          <w:tcPr>
            <w:tcW w:w="80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color w:val="0000FF"/>
              </w:rPr>
              <w:t>177</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NEW</w:t>
            </w:r>
          </w:p>
        </w:tc>
        <w:tc>
          <w:tcPr>
            <w:tcW w:w="8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CHEVRON CORP</w:t>
            </w: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15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166764100</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275,354</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1,923</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vMerge w:val="restart"/>
          </w:tcPr>
          <w:p>
            <w:pPr>
              <w:jc w:val="right"/>
              <w:ind w:right="152"/>
              <w:spacing w:after="0"/>
              <w:rPr>
                <w:sz w:val="20"/>
                <w:szCs w:val="20"/>
                <w:color w:val="auto"/>
              </w:rPr>
            </w:pPr>
            <w:r>
              <w:rPr>
                <w:rFonts w:ascii="Times New Roman" w:cs="Times New Roman" w:eastAsia="Times New Roman" w:hAnsi="Times New Roman"/>
                <w:sz w:val="18"/>
                <w:szCs w:val="18"/>
                <w:color w:val="0000FF"/>
              </w:rPr>
              <w:t>1,923</w:t>
            </w:r>
          </w:p>
        </w:tc>
        <w:tc>
          <w:tcPr>
            <w:tcW w:w="80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color w:val="0000FF"/>
              </w:rPr>
              <w:t>0</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NEW</w:t>
            </w:r>
          </w:p>
        </w:tc>
        <w:tc>
          <w:tcPr>
            <w:tcW w:w="8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CHIPOTLE</w:t>
            </w: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MEXICAN GRILL</w:t>
            </w: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15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169656105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3,785,127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67,411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66,048</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1,345</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w:t>
            </w:r>
          </w:p>
        </w:tc>
        <w:tc>
          <w:tcPr>
            <w:tcW w:w="0" w:type="dxa"/>
            <w:vAlign w:val="bottom"/>
          </w:tcPr>
          <w:p>
            <w:pPr>
              <w:spacing w:after="0"/>
              <w:rPr>
                <w:sz w:val="1"/>
                <w:szCs w:val="1"/>
                <w:color w:val="auto"/>
              </w:rPr>
            </w:pPr>
          </w:p>
        </w:tc>
      </w:tr>
      <w:tr>
        <w:trPr>
          <w:trHeight w:val="22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CHIPOTLE</w:t>
            </w: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MEXICAN GRILL</w:t>
            </w: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15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169656105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192,482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3,428</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3,428</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22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ectPr>
          <w:pgSz w:w="11900" w:h="16838" w:orient="portrait"/>
          <w:cols w:equalWidth="0" w:num="1">
            <w:col w:w="11140"/>
          </w:cols>
          <w:pgMar w:left="380" w:top="125" w:right="379" w:bottom="0" w:gutter="0" w:footer="0" w:header="0"/>
        </w:sectPr>
      </w:pPr>
    </w:p>
    <w:p>
      <w:pPr>
        <w:ind w:right="200"/>
        <w:spacing w:after="0" w:line="453" w:lineRule="auto"/>
        <w:rPr>
          <w:sz w:val="20"/>
          <w:szCs w:val="20"/>
          <w:color w:val="auto"/>
        </w:rPr>
      </w:pPr>
      <w:r>
        <w:rPr>
          <w:rFonts w:ascii="Times New Roman" w:cs="Times New Roman" w:eastAsia="Times New Roman" w:hAnsi="Times New Roman"/>
          <w:sz w:val="16"/>
          <w:szCs w:val="16"/>
          <w:color w:val="0000FF"/>
        </w:rPr>
        <w:t>CISCO SYS INC CISCO SYS INC COCA COLA CO COCA COLA CO</w:t>
      </w:r>
    </w:p>
    <w:p>
      <w:pPr>
        <w:spacing w:after="0" w:line="1" w:lineRule="exact"/>
        <w:rPr>
          <w:sz w:val="20"/>
          <w:szCs w:val="20"/>
          <w:color w:val="auto"/>
        </w:rPr>
      </w:pPr>
    </w:p>
    <w:p>
      <w:pPr>
        <w:ind w:right="220"/>
        <w:spacing w:after="0" w:line="339" w:lineRule="auto"/>
        <w:rPr>
          <w:sz w:val="20"/>
          <w:szCs w:val="20"/>
          <w:color w:val="auto"/>
        </w:rPr>
      </w:pPr>
      <w:r>
        <w:rPr>
          <w:rFonts w:ascii="Times New Roman" w:cs="Times New Roman" w:eastAsia="Times New Roman" w:hAnsi="Times New Roman"/>
          <w:sz w:val="16"/>
          <w:szCs w:val="16"/>
          <w:color w:val="0000FF"/>
        </w:rPr>
        <w:t>COLGATE PALMOLIVE CO</w:t>
      </w:r>
    </w:p>
    <w:p>
      <w:pPr>
        <w:spacing w:after="0" w:line="20"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0000FF"/>
        </w:rPr>
        <w:t>COMCAST CORP NEW</w:t>
      </w:r>
    </w:p>
    <w:p>
      <w:pPr>
        <w:spacing w:after="0" w:line="66"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0000FF"/>
        </w:rPr>
        <w:t>COMCAST CORP NEW</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CONOCOPHILLIPS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CONOCOPHILLIPS</w:t>
      </w:r>
    </w:p>
    <w:p>
      <w:pPr>
        <w:spacing w:after="0" w:line="154" w:lineRule="exact"/>
        <w:rPr>
          <w:sz w:val="20"/>
          <w:szCs w:val="20"/>
          <w:color w:val="auto"/>
        </w:rPr>
      </w:pPr>
    </w:p>
    <w:p>
      <w:pPr>
        <w:ind w:right="160"/>
        <w:spacing w:after="0" w:line="339" w:lineRule="auto"/>
        <w:rPr>
          <w:sz w:val="20"/>
          <w:szCs w:val="20"/>
          <w:color w:val="auto"/>
        </w:rPr>
      </w:pPr>
      <w:r>
        <w:rPr>
          <w:rFonts w:ascii="Times New Roman" w:cs="Times New Roman" w:eastAsia="Times New Roman" w:hAnsi="Times New Roman"/>
          <w:sz w:val="16"/>
          <w:szCs w:val="16"/>
          <w:color w:val="0000FF"/>
        </w:rPr>
        <w:t>CONSOLIDATED EDISON INC</w:t>
      </w:r>
    </w:p>
    <w:p>
      <w:pPr>
        <w:spacing w:after="0" w:line="20" w:lineRule="exact"/>
        <w:rPr>
          <w:sz w:val="20"/>
          <w:szCs w:val="20"/>
          <w:color w:val="auto"/>
        </w:rPr>
      </w:pPr>
    </w:p>
    <w:p>
      <w:pPr>
        <w:ind w:right="160"/>
        <w:spacing w:after="0" w:line="339" w:lineRule="auto"/>
        <w:rPr>
          <w:sz w:val="20"/>
          <w:szCs w:val="20"/>
          <w:color w:val="auto"/>
        </w:rPr>
      </w:pPr>
      <w:r>
        <w:rPr>
          <w:rFonts w:ascii="Times New Roman" w:cs="Times New Roman" w:eastAsia="Times New Roman" w:hAnsi="Times New Roman"/>
          <w:sz w:val="16"/>
          <w:szCs w:val="16"/>
          <w:color w:val="0000FF"/>
        </w:rPr>
        <w:t>CONSOLIDATED EDISON INC</w:t>
      </w:r>
    </w:p>
    <w:p>
      <w:pPr>
        <w:spacing w:after="0" w:line="20" w:lineRule="exact"/>
        <w:rPr>
          <w:sz w:val="20"/>
          <w:szCs w:val="20"/>
          <w:color w:val="auto"/>
        </w:rPr>
      </w:pPr>
    </w:p>
    <w:p>
      <w:pPr>
        <w:ind w:right="260"/>
        <w:spacing w:after="0" w:line="339" w:lineRule="auto"/>
        <w:rPr>
          <w:sz w:val="20"/>
          <w:szCs w:val="20"/>
          <w:color w:val="auto"/>
        </w:rPr>
      </w:pPr>
      <w:r>
        <w:rPr>
          <w:rFonts w:ascii="Times New Roman" w:cs="Times New Roman" w:eastAsia="Times New Roman" w:hAnsi="Times New Roman"/>
          <w:sz w:val="16"/>
          <w:szCs w:val="16"/>
          <w:color w:val="0000FF"/>
        </w:rPr>
        <w:t>COSTCO WHSL CORP NEW</w:t>
      </w:r>
    </w:p>
    <w:p>
      <w:pPr>
        <w:spacing w:after="0" w:line="20" w:lineRule="exact"/>
        <w:rPr>
          <w:sz w:val="20"/>
          <w:szCs w:val="20"/>
          <w:color w:val="auto"/>
        </w:rPr>
      </w:pPr>
    </w:p>
    <w:p>
      <w:pPr>
        <w:ind w:right="260"/>
        <w:spacing w:after="0" w:line="339" w:lineRule="auto"/>
        <w:rPr>
          <w:sz w:val="20"/>
          <w:szCs w:val="20"/>
          <w:color w:val="auto"/>
        </w:rPr>
      </w:pPr>
      <w:r>
        <w:rPr>
          <w:rFonts w:ascii="Times New Roman" w:cs="Times New Roman" w:eastAsia="Times New Roman" w:hAnsi="Times New Roman"/>
          <w:sz w:val="16"/>
          <w:szCs w:val="16"/>
          <w:color w:val="0000FF"/>
        </w:rPr>
        <w:t>COSTCO WHSL CORP NEW</w:t>
      </w:r>
    </w:p>
    <w:p>
      <w:pPr>
        <w:spacing w:after="0" w:line="20"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0000FF"/>
        </w:rPr>
        <w:t>CROWN CASTLE INC</w:t>
      </w:r>
    </w:p>
    <w:p>
      <w:pPr>
        <w:spacing w:after="0" w:line="66"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0000FF"/>
        </w:rPr>
        <w:t>CROWN CASTLE INC</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DEERE &amp; CO</w:t>
      </w:r>
    </w:p>
    <w:p>
      <w:pPr>
        <w:spacing w:after="0" w:line="131" w:lineRule="exact"/>
        <w:rPr>
          <w:sz w:val="20"/>
          <w:szCs w:val="20"/>
          <w:color w:val="auto"/>
        </w:rPr>
      </w:pPr>
    </w:p>
    <w:p>
      <w:pPr>
        <w:ind w:right="80"/>
        <w:spacing w:after="0" w:line="339" w:lineRule="auto"/>
        <w:rPr>
          <w:sz w:val="20"/>
          <w:szCs w:val="20"/>
          <w:color w:val="auto"/>
        </w:rPr>
      </w:pPr>
      <w:r>
        <w:rPr>
          <w:rFonts w:ascii="Times New Roman" w:cs="Times New Roman" w:eastAsia="Times New Roman" w:hAnsi="Times New Roman"/>
          <w:sz w:val="16"/>
          <w:szCs w:val="16"/>
          <w:color w:val="0000FF"/>
        </w:rPr>
        <w:t>DICKS SPORTING GOODS INC</w:t>
      </w:r>
    </w:p>
    <w:p>
      <w:pPr>
        <w:spacing w:after="0" w:line="20" w:lineRule="exact"/>
        <w:rPr>
          <w:sz w:val="20"/>
          <w:szCs w:val="20"/>
          <w:color w:val="auto"/>
        </w:rPr>
      </w:pPr>
    </w:p>
    <w:p>
      <w:pPr>
        <w:ind w:right="80"/>
        <w:spacing w:after="0" w:line="339" w:lineRule="auto"/>
        <w:rPr>
          <w:sz w:val="20"/>
          <w:szCs w:val="20"/>
          <w:color w:val="auto"/>
        </w:rPr>
      </w:pPr>
      <w:r>
        <w:rPr>
          <w:rFonts w:ascii="Times New Roman" w:cs="Times New Roman" w:eastAsia="Times New Roman" w:hAnsi="Times New Roman"/>
          <w:sz w:val="16"/>
          <w:szCs w:val="16"/>
          <w:color w:val="0000FF"/>
        </w:rPr>
        <w:t>DICKS SPORTING GOODS INC</w:t>
      </w:r>
    </w:p>
    <w:p>
      <w:pPr>
        <w:spacing w:after="0" w:line="20" w:lineRule="exact"/>
        <w:rPr>
          <w:sz w:val="20"/>
          <w:szCs w:val="20"/>
          <w:color w:val="auto"/>
        </w:rPr>
      </w:pPr>
    </w:p>
    <w:p>
      <w:pPr>
        <w:ind w:right="260"/>
        <w:spacing w:after="0" w:line="339" w:lineRule="auto"/>
        <w:rPr>
          <w:sz w:val="20"/>
          <w:szCs w:val="20"/>
          <w:color w:val="auto"/>
        </w:rPr>
      </w:pPr>
      <w:r>
        <w:rPr>
          <w:rFonts w:ascii="Times New Roman" w:cs="Times New Roman" w:eastAsia="Times New Roman" w:hAnsi="Times New Roman"/>
          <w:sz w:val="16"/>
          <w:szCs w:val="16"/>
          <w:color w:val="0000FF"/>
        </w:rPr>
        <w:t>DUKE ENERGY CORP NEW</w:t>
      </w:r>
    </w:p>
    <w:p>
      <w:pPr>
        <w:spacing w:after="0" w:line="20" w:lineRule="exact"/>
        <w:rPr>
          <w:sz w:val="20"/>
          <w:szCs w:val="20"/>
          <w:color w:val="auto"/>
        </w:rPr>
      </w:pPr>
    </w:p>
    <w:p>
      <w:pPr>
        <w:ind w:right="260"/>
        <w:spacing w:after="0" w:line="339" w:lineRule="auto"/>
        <w:rPr>
          <w:sz w:val="20"/>
          <w:szCs w:val="20"/>
          <w:color w:val="auto"/>
        </w:rPr>
      </w:pPr>
      <w:r>
        <w:rPr>
          <w:rFonts w:ascii="Times New Roman" w:cs="Times New Roman" w:eastAsia="Times New Roman" w:hAnsi="Times New Roman"/>
          <w:sz w:val="16"/>
          <w:szCs w:val="16"/>
          <w:color w:val="0000FF"/>
        </w:rPr>
        <w:t>DUKE ENERGY CORP NEW</w:t>
      </w:r>
    </w:p>
    <w:p>
      <w:pPr>
        <w:spacing w:after="0" w:line="20" w:lineRule="exact"/>
        <w:rPr>
          <w:sz w:val="20"/>
          <w:szCs w:val="20"/>
          <w:color w:val="auto"/>
        </w:rPr>
      </w:pPr>
    </w:p>
    <w:p>
      <w:pPr>
        <w:ind w:right="300"/>
        <w:spacing w:after="0" w:line="339" w:lineRule="auto"/>
        <w:rPr>
          <w:sz w:val="20"/>
          <w:szCs w:val="20"/>
          <w:color w:val="auto"/>
        </w:rPr>
      </w:pPr>
      <w:r>
        <w:rPr>
          <w:rFonts w:ascii="Times New Roman" w:cs="Times New Roman" w:eastAsia="Times New Roman" w:hAnsi="Times New Roman"/>
          <w:sz w:val="16"/>
          <w:szCs w:val="16"/>
          <w:color w:val="0000FF"/>
        </w:rPr>
        <w:t>DUPONT DE NEMOURS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DUPONT DE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17275R102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1,699,185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24,491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24,191</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200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w:t>
            </w:r>
          </w:p>
        </w:tc>
      </w:tr>
      <w:tr>
        <w:trPr>
          <w:trHeight w:val="35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17275R102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260,938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3,761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3,761</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191216100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431,079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6,093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5,608</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395</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90</w:t>
            </w:r>
          </w:p>
        </w:tc>
      </w:tr>
      <w:tr>
        <w:trPr>
          <w:trHeight w:val="35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191216100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534,940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7,561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7,561</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194162103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207,342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2,281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1,911</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340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w:t>
            </w:r>
          </w:p>
        </w:tc>
      </w:tr>
      <w:tr>
        <w:trPr>
          <w:trHeight w:val="54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0000FF"/>
              </w:rPr>
              <w:t>CL A</w:t>
            </w:r>
          </w:p>
        </w:tc>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20030N101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168,599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4,724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4,664</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60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0000FF"/>
              </w:rPr>
              <w:t>CL A</w:t>
            </w:r>
          </w:p>
        </w:tc>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20030N101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155,429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4,355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400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1,000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2,955</w:t>
            </w:r>
          </w:p>
        </w:tc>
      </w:tr>
      <w:tr>
        <w:trPr>
          <w:trHeight w:val="44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20825C104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376,100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4,191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3,947</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184</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60</w:t>
            </w:r>
          </w:p>
        </w:tc>
      </w:tr>
      <w:tr>
        <w:trPr>
          <w:trHeight w:val="35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20825C104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160,814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1,792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1,792</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209115104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322,825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3,217</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3,217</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209115104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60,210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600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600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22160K105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3,823,148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3,862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3,790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71</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54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22160K105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226,696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229</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22822V101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73,041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711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685</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26</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22822V101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254,256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2,475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2,475</w:t>
            </w:r>
          </w:p>
        </w:tc>
      </w:tr>
      <w:tr>
        <w:trPr>
          <w:trHeight w:val="44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244199105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447,471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880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880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253393102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2,033,091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10,278</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10,174</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100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54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253393102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95,740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484</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0000FF"/>
              </w:rPr>
              <w:t>COM NEW</w:t>
            </w:r>
          </w:p>
        </w:tc>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26441C204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1,516,182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12,849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12,614</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235</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0000FF"/>
              </w:rPr>
              <w:t>COM NEW</w:t>
            </w:r>
          </w:p>
        </w:tc>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26441C204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594,838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5,041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3,246</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1,795</w:t>
            </w:r>
          </w:p>
        </w:tc>
      </w:tr>
      <w:tr>
        <w:trPr>
          <w:trHeight w:val="54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26614N102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1,841,778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26,852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26,442</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403</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26614N102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38,821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566</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566</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bl>
    <w:p>
      <w:pPr>
        <w:sectPr>
          <w:pgSz w:w="11900" w:h="16838" w:orient="portrait"/>
          <w:cols w:equalWidth="0" w:num="2">
            <w:col w:w="1500" w:space="240"/>
            <w:col w:w="9400"/>
          </w:cols>
          <w:pgMar w:left="380" w:top="125" w:right="379" w:bottom="0" w:gutter="0" w:footer="0" w:header="0"/>
          <w:type w:val="continuous"/>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NEMOURS INC</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EASTMAN CHEM</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EASTMAN CHEM</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EMERSON ELEC CO COM</w:t>
            </w:r>
          </w:p>
        </w:tc>
        <w:tc>
          <w:tcPr>
            <w:tcW w:w="0" w:type="dxa"/>
            <w:vAlign w:val="bottom"/>
          </w:tcPr>
          <w:p>
            <w:pPr>
              <w:spacing w:after="0"/>
              <w:rPr>
                <w:sz w:val="1"/>
                <w:szCs w:val="1"/>
                <w:color w:val="auto"/>
              </w:rPr>
            </w:pPr>
          </w:p>
        </w:tc>
      </w:tr>
      <w:tr>
        <w:trPr>
          <w:trHeight w:val="351"/>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EMERSON ELEC CO COM</w:t>
            </w:r>
          </w:p>
        </w:tc>
        <w:tc>
          <w:tcPr>
            <w:tcW w:w="0" w:type="dxa"/>
            <w:vAlign w:val="bottom"/>
          </w:tcPr>
          <w:p>
            <w:pPr>
              <w:spacing w:after="0"/>
              <w:rPr>
                <w:sz w:val="1"/>
                <w:szCs w:val="1"/>
                <w:color w:val="auto"/>
              </w:rPr>
            </w:pPr>
          </w:p>
        </w:tc>
      </w:tr>
      <w:tr>
        <w:trPr>
          <w:trHeight w:val="325"/>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ENTERGY CORP</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NEW</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ENTERGY CORP</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NEW</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EXCHANGE</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w w:val="94"/>
              </w:rPr>
              <w:t>ROBO GLB</w:t>
            </w:r>
          </w:p>
        </w:tc>
        <w:tc>
          <w:tcPr>
            <w:tcW w:w="0" w:type="dxa"/>
            <w:vAlign w:val="bottom"/>
          </w:tcPr>
          <w:p>
            <w:pPr>
              <w:spacing w:after="0"/>
              <w:rPr>
                <w:sz w:val="1"/>
                <w:szCs w:val="1"/>
                <w:color w:val="auto"/>
              </w:rPr>
            </w:pPr>
          </w:p>
        </w:tc>
      </w:tr>
      <w:tr>
        <w:trPr>
          <w:trHeight w:val="108"/>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TRADED</w:t>
            </w: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ETF</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CONCEPTS TRU</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EXCHANGE</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w w:val="94"/>
              </w:rPr>
              <w:t>ROBO GLB</w:t>
            </w:r>
          </w:p>
        </w:tc>
        <w:tc>
          <w:tcPr>
            <w:tcW w:w="0" w:type="dxa"/>
            <w:vAlign w:val="bottom"/>
          </w:tcPr>
          <w:p>
            <w:pPr>
              <w:spacing w:after="0"/>
              <w:rPr>
                <w:sz w:val="1"/>
                <w:szCs w:val="1"/>
                <w:color w:val="auto"/>
              </w:rPr>
            </w:pPr>
          </w:p>
        </w:tc>
      </w:tr>
      <w:tr>
        <w:trPr>
          <w:trHeight w:val="108"/>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TRADED</w:t>
            </w: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ETF</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CONCEPTS TRU</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EXXON MOBIL</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CORP</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EXXON MOBIL</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CORP</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META PLATFORMS</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CL A</w:t>
            </w: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META PLATFORMS</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CL A</w:t>
            </w: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FIDELITY NATL</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INFORMATION SV</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FIDELITY NATL</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INFORMATION SV</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FORTINET INC</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FORTINET INC</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25"/>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GE HEALTHCARE</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COMMON</w:t>
            </w: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TECHNOLOGIES I</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STOCK</w:t>
            </w: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GE HEALTHCARE</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COMMON</w:t>
            </w: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TECHNOLOGIES I</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STOCK</w:t>
            </w: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GENUINE PARTS</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GOLDMAN SACHS</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GROUP INC</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GOLDMAN SACHS</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GROUP INC</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HOME DEPOT INC</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HOME DEPOT INC</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45"/>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HONEYWELL INTL</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HONEYWELL INTL</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HOST HOTELS &amp;</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RESORTS INC</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ILLINOIS TOOL</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WKS INC</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ILLINOIS TOOL</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WKS INC</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INTEL CORP</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INTEL CORP</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237"/>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INTERNATIONAL</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BUSINESS MACHS</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0000FF"/>
                <w:w w:val="87"/>
              </w:rPr>
              <w:t>COM</w:t>
            </w:r>
          </w:p>
        </w:tc>
        <w:tc>
          <w:tcPr>
            <w:tcW w:w="0" w:type="dxa"/>
            <w:vAlign w:val="bottom"/>
          </w:tcPr>
          <w:p>
            <w:pPr>
              <w:spacing w:after="0"/>
              <w:rPr>
                <w:sz w:val="1"/>
                <w:szCs w:val="1"/>
                <w:color w:val="auto"/>
              </w:rPr>
            </w:pPr>
          </w:p>
        </w:tc>
      </w:tr>
      <w:tr>
        <w:trPr>
          <w:trHeight w:val="88"/>
        </w:trPr>
        <w:tc>
          <w:tcPr>
            <w:tcW w:w="162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0000FF"/>
              </w:rPr>
              <w:t>INTERNATIONAL</w:t>
            </w: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0000FF"/>
                <w:w w:val="87"/>
              </w:rPr>
              <w:t>COM</w:t>
            </w:r>
          </w:p>
        </w:tc>
        <w:tc>
          <w:tcPr>
            <w:tcW w:w="0" w:type="dxa"/>
            <w:vAlign w:val="bottom"/>
          </w:tcPr>
          <w:p>
            <w:pPr>
              <w:spacing w:after="0"/>
              <w:rPr>
                <w:sz w:val="1"/>
                <w:szCs w:val="1"/>
                <w:color w:val="auto"/>
              </w:rPr>
            </w:pPr>
          </w:p>
        </w:tc>
      </w:tr>
      <w:tr>
        <w:trPr>
          <w:trHeight w:val="120"/>
        </w:trPr>
        <w:tc>
          <w:tcPr>
            <w:tcW w:w="16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BUSINESS MACHS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277432100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135,657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1,817</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1,817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277432100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100,791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1,350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1,350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291011104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335,858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2,519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2,226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293</w:t>
            </w:r>
          </w:p>
        </w:tc>
      </w:tr>
      <w:tr>
        <w:trPr>
          <w:trHeight w:val="35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291011104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233,327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1,750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1,690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60</w:t>
            </w:r>
          </w:p>
        </w:tc>
      </w:tr>
      <w:tr>
        <w:trPr>
          <w:trHeight w:val="445"/>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29364G103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559,397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6,730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6,730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29364G103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99,744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1,200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1,200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64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301505707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228,180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3,817</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339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3,478</w:t>
            </w:r>
          </w:p>
        </w:tc>
      </w:tr>
      <w:tr>
        <w:trPr>
          <w:trHeight w:val="75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301505707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1,205,284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20,162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13,910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6,252</w:t>
            </w:r>
          </w:p>
        </w:tc>
      </w:tr>
      <w:tr>
        <w:trPr>
          <w:trHeight w:val="64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30231G102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1,845,104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17,116</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16,342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499</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275</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30231G102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463,863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4,303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4,303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30303M102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3,762,044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5,097</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4,972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30303M102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332,140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450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147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303</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31620M106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2,071,558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25,446</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24,966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473</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31620M106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38,018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467</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467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34959E109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4,144,858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39,206</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39,206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34959E109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806,115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7,625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7,625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36266G107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1,954,411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26,386</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25,870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498</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36266G107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105,771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1,428</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1,428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372460105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245,531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2,024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2,009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38141G104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221,525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298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38141G104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225,064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318</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318</w:t>
            </w:r>
          </w:p>
        </w:tc>
      </w:tr>
      <w:tr>
        <w:trPr>
          <w:trHeight w:val="445"/>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437076102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1,594,150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4,348</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4,202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52</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94</w:t>
            </w:r>
          </w:p>
        </w:tc>
      </w:tr>
      <w:tr>
        <w:trPr>
          <w:trHeight w:val="35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437076102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160,221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437</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437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438516106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413,129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1,774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1,699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438516106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323,004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1,387</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874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513</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44107P104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172,032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11,200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11,200</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452308109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494,994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2,002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2,002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452308109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38,323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458140100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48,742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2,176</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2,046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130</w:t>
            </w:r>
          </w:p>
        </w:tc>
      </w:tr>
      <w:tr>
        <w:trPr>
          <w:trHeight w:val="35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458140100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181,440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8,100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8,100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459200101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3,101,675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10,522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10,371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133</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w:t>
            </w:r>
          </w:p>
        </w:tc>
      </w:tr>
      <w:tr>
        <w:trPr>
          <w:trHeight w:val="54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459200101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125,281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425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425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bl>
    <w:p>
      <w:pPr>
        <w:sectPr>
          <w:pgSz w:w="11900" w:h="16838" w:orient="portrait"/>
          <w:cols w:equalWidth="0" w:num="2">
            <w:col w:w="2620" w:space="320"/>
            <w:col w:w="8200"/>
          </w:cols>
          <w:pgMar w:left="380" w:top="125" w:right="379" w:bottom="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0000FF"/>
        </w:rPr>
        <w:t>INVESCO SR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INCOME TR</w:t>
      </w:r>
    </w:p>
    <w:p>
      <w:pPr>
        <w:spacing w:after="0" w:line="105" w:lineRule="exact"/>
        <w:rPr>
          <w:sz w:val="20"/>
          <w:szCs w:val="20"/>
          <w:color w:val="auto"/>
        </w:rPr>
      </w:pPr>
    </w:p>
    <w:p>
      <w:pPr>
        <w:ind w:right="420"/>
        <w:spacing w:after="0" w:line="310" w:lineRule="auto"/>
        <w:rPr>
          <w:sz w:val="20"/>
          <w:szCs w:val="20"/>
          <w:color w:val="auto"/>
        </w:rPr>
      </w:pPr>
      <w:r>
        <w:rPr>
          <w:rFonts w:ascii="Times New Roman" w:cs="Times New Roman" w:eastAsia="Times New Roman" w:hAnsi="Times New Roman"/>
          <w:sz w:val="16"/>
          <w:szCs w:val="16"/>
          <w:color w:val="0000FF"/>
        </w:rPr>
        <w:t>INVESCO EXCHANGE TRADED FD 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GOLD TR</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GOLD TR</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22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0000FF"/>
        </w:rPr>
        <w:t>JPMORGAN CHASE &amp; CO.</w:t>
      </w:r>
    </w:p>
    <w:p>
      <w:pPr>
        <w:spacing w:after="0" w:line="6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0000FF"/>
        </w:rPr>
        <w:t>JPMORGAN CHASE &amp; CO.</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JACOBS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SOLUTIONS INC</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JACOBS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SOLUTIONS INC</w:t>
      </w:r>
    </w:p>
    <w:p>
      <w:pPr>
        <w:spacing w:after="0" w:line="105" w:lineRule="exact"/>
        <w:rPr>
          <w:sz w:val="20"/>
          <w:szCs w:val="20"/>
          <w:color w:val="auto"/>
        </w:rPr>
      </w:pPr>
    </w:p>
    <w:p>
      <w:pPr>
        <w:ind w:right="580"/>
        <w:spacing w:after="0" w:line="339" w:lineRule="auto"/>
        <w:rPr>
          <w:sz w:val="20"/>
          <w:szCs w:val="20"/>
          <w:color w:val="auto"/>
        </w:rPr>
      </w:pPr>
      <w:r>
        <w:rPr>
          <w:rFonts w:ascii="Times New Roman" w:cs="Times New Roman" w:eastAsia="Times New Roman" w:hAnsi="Times New Roman"/>
          <w:sz w:val="16"/>
          <w:szCs w:val="16"/>
          <w:color w:val="0000FF"/>
        </w:rPr>
        <w:t>JOHNSON &amp; JOHNSON</w:t>
      </w:r>
    </w:p>
    <w:p>
      <w:pPr>
        <w:spacing w:after="0" w:line="20" w:lineRule="exact"/>
        <w:rPr>
          <w:sz w:val="20"/>
          <w:szCs w:val="20"/>
          <w:color w:val="auto"/>
        </w:rPr>
      </w:pPr>
    </w:p>
    <w:p>
      <w:pPr>
        <w:ind w:right="580"/>
        <w:spacing w:after="0" w:line="339" w:lineRule="auto"/>
        <w:rPr>
          <w:sz w:val="20"/>
          <w:szCs w:val="20"/>
          <w:color w:val="auto"/>
        </w:rPr>
      </w:pPr>
      <w:r>
        <w:rPr>
          <w:rFonts w:ascii="Times New Roman" w:cs="Times New Roman" w:eastAsia="Times New Roman" w:hAnsi="Times New Roman"/>
          <w:sz w:val="16"/>
          <w:szCs w:val="16"/>
          <w:color w:val="0000FF"/>
        </w:rPr>
        <w:t>JOHNSON &amp; JOHNSON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00" w:lineRule="exact"/>
        <w:rPr>
          <w:sz w:val="20"/>
          <w:szCs w:val="20"/>
          <w:color w:val="auto"/>
        </w:rPr>
      </w:pPr>
    </w:p>
    <w:p>
      <w:pPr>
        <w:spacing w:after="0" w:line="241"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0000FF"/>
        </w:rPr>
        <w:t>S&amp;P500 EQL HLT</w:t>
      </w:r>
    </w:p>
    <w:p>
      <w:pPr>
        <w:spacing w:after="0" w:line="174" w:lineRule="exact"/>
        <w:rPr>
          <w:sz w:val="20"/>
          <w:szCs w:val="20"/>
          <w:color w:val="auto"/>
        </w:rPr>
      </w:pPr>
    </w:p>
    <w:p>
      <w:pPr>
        <w:ind w:right="380"/>
        <w:spacing w:after="0" w:line="339" w:lineRule="auto"/>
        <w:rPr>
          <w:sz w:val="20"/>
          <w:szCs w:val="20"/>
          <w:color w:val="auto"/>
        </w:rPr>
      </w:pPr>
      <w:r>
        <w:rPr>
          <w:rFonts w:ascii="Times New Roman" w:cs="Times New Roman" w:eastAsia="Times New Roman" w:hAnsi="Times New Roman"/>
          <w:sz w:val="16"/>
          <w:szCs w:val="16"/>
          <w:color w:val="0000FF"/>
        </w:rPr>
        <w:t>ISHARES NEW</w:t>
      </w:r>
    </w:p>
    <w:p>
      <w:pPr>
        <w:spacing w:after="0" w:line="20" w:lineRule="exact"/>
        <w:rPr>
          <w:sz w:val="20"/>
          <w:szCs w:val="20"/>
          <w:color w:val="auto"/>
        </w:rPr>
      </w:pPr>
    </w:p>
    <w:p>
      <w:pPr>
        <w:ind w:right="380"/>
        <w:spacing w:after="0" w:line="339" w:lineRule="auto"/>
        <w:rPr>
          <w:sz w:val="20"/>
          <w:szCs w:val="20"/>
          <w:color w:val="auto"/>
        </w:rPr>
      </w:pPr>
      <w:r>
        <w:rPr>
          <w:rFonts w:ascii="Times New Roman" w:cs="Times New Roman" w:eastAsia="Times New Roman" w:hAnsi="Times New Roman"/>
          <w:sz w:val="16"/>
          <w:szCs w:val="16"/>
          <w:color w:val="0000FF"/>
        </w:rPr>
        <w:t>ISHARES NEW</w:t>
      </w:r>
    </w:p>
    <w:p>
      <w:pPr>
        <w:spacing w:after="0" w:line="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0000FF"/>
        </w:rPr>
        <w:t>CORE S&amp;P500 ETF</w:t>
      </w:r>
    </w:p>
    <w:p>
      <w:pPr>
        <w:spacing w:after="0" w:line="66" w:lineRule="exact"/>
        <w:rPr>
          <w:sz w:val="20"/>
          <w:szCs w:val="20"/>
          <w:color w:val="auto"/>
        </w:rPr>
      </w:pPr>
    </w:p>
    <w:p>
      <w:pPr>
        <w:ind w:right="220"/>
        <w:spacing w:after="0" w:line="339" w:lineRule="auto"/>
        <w:rPr>
          <w:sz w:val="20"/>
          <w:szCs w:val="20"/>
          <w:color w:val="auto"/>
        </w:rPr>
      </w:pPr>
      <w:r>
        <w:rPr>
          <w:rFonts w:ascii="Times New Roman" w:cs="Times New Roman" w:eastAsia="Times New Roman" w:hAnsi="Times New Roman"/>
          <w:sz w:val="16"/>
          <w:szCs w:val="16"/>
          <w:color w:val="0000FF"/>
        </w:rPr>
        <w:t>CORE US AGGBD ET</w:t>
      </w:r>
    </w:p>
    <w:p>
      <w:pPr>
        <w:spacing w:after="0" w:line="20" w:lineRule="exact"/>
        <w:rPr>
          <w:sz w:val="20"/>
          <w:szCs w:val="20"/>
          <w:color w:val="auto"/>
        </w:rPr>
      </w:pPr>
    </w:p>
    <w:p>
      <w:pPr>
        <w:ind w:right="220"/>
        <w:spacing w:after="0" w:line="339" w:lineRule="auto"/>
        <w:rPr>
          <w:sz w:val="20"/>
          <w:szCs w:val="20"/>
          <w:color w:val="auto"/>
        </w:rPr>
      </w:pPr>
      <w:r>
        <w:rPr>
          <w:rFonts w:ascii="Times New Roman" w:cs="Times New Roman" w:eastAsia="Times New Roman" w:hAnsi="Times New Roman"/>
          <w:sz w:val="16"/>
          <w:szCs w:val="16"/>
          <w:color w:val="0000FF"/>
        </w:rPr>
        <w:t>CORE US AGGBD ET</w:t>
      </w:r>
    </w:p>
    <w:p>
      <w:pPr>
        <w:spacing w:after="0" w:line="20" w:lineRule="exact"/>
        <w:rPr>
          <w:sz w:val="20"/>
          <w:szCs w:val="20"/>
          <w:color w:val="auto"/>
        </w:rPr>
      </w:pPr>
    </w:p>
    <w:p>
      <w:pPr>
        <w:ind w:right="240"/>
        <w:spacing w:after="0" w:line="339" w:lineRule="auto"/>
        <w:rPr>
          <w:sz w:val="20"/>
          <w:szCs w:val="20"/>
          <w:color w:val="auto"/>
        </w:rPr>
      </w:pPr>
      <w:r>
        <w:rPr>
          <w:rFonts w:ascii="Times New Roman" w:cs="Times New Roman" w:eastAsia="Times New Roman" w:hAnsi="Times New Roman"/>
          <w:sz w:val="16"/>
          <w:szCs w:val="16"/>
          <w:color w:val="0000FF"/>
        </w:rPr>
        <w:t>S&amp;P 500 GRWT ETF</w:t>
      </w:r>
    </w:p>
    <w:p>
      <w:pPr>
        <w:spacing w:after="0" w:line="20" w:lineRule="exact"/>
        <w:rPr>
          <w:sz w:val="20"/>
          <w:szCs w:val="20"/>
          <w:color w:val="auto"/>
        </w:rPr>
      </w:pPr>
    </w:p>
    <w:p>
      <w:pPr>
        <w:ind w:right="240"/>
        <w:spacing w:after="0" w:line="339" w:lineRule="auto"/>
        <w:rPr>
          <w:sz w:val="20"/>
          <w:szCs w:val="20"/>
          <w:color w:val="auto"/>
        </w:rPr>
      </w:pPr>
      <w:r>
        <w:rPr>
          <w:rFonts w:ascii="Times New Roman" w:cs="Times New Roman" w:eastAsia="Times New Roman" w:hAnsi="Times New Roman"/>
          <w:sz w:val="16"/>
          <w:szCs w:val="16"/>
          <w:color w:val="0000FF"/>
        </w:rPr>
        <w:t>S&amp;P 500 GRWT ETF</w:t>
      </w:r>
    </w:p>
    <w:p>
      <w:pPr>
        <w:spacing w:after="0" w:line="20"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0000FF"/>
        </w:rPr>
        <w:t>S&amp;P 500 VAL ETF</w:t>
      </w:r>
    </w:p>
    <w:p>
      <w:pPr>
        <w:spacing w:after="0" w:line="66"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0000FF"/>
        </w:rPr>
        <w:t>S&amp;P 500 VAL ETF</w:t>
      </w:r>
    </w:p>
    <w:p>
      <w:pPr>
        <w:spacing w:after="0" w:line="66"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0000FF"/>
        </w:rPr>
        <w:t>MSCI EAFE ETF</w:t>
      </w:r>
    </w:p>
    <w:p>
      <w:pPr>
        <w:spacing w:after="0" w:line="66"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0000FF"/>
        </w:rPr>
        <w:t>MSCI EAFE ETF</w:t>
      </w:r>
    </w:p>
    <w:p>
      <w:pPr>
        <w:spacing w:after="0" w:line="66" w:lineRule="exact"/>
        <w:rPr>
          <w:sz w:val="20"/>
          <w:szCs w:val="20"/>
          <w:color w:val="auto"/>
        </w:rPr>
      </w:pPr>
    </w:p>
    <w:p>
      <w:pPr>
        <w:ind w:right="260"/>
        <w:spacing w:after="0" w:line="339" w:lineRule="auto"/>
        <w:rPr>
          <w:sz w:val="20"/>
          <w:szCs w:val="20"/>
          <w:color w:val="auto"/>
        </w:rPr>
      </w:pPr>
      <w:r>
        <w:rPr>
          <w:rFonts w:ascii="Times New Roman" w:cs="Times New Roman" w:eastAsia="Times New Roman" w:hAnsi="Times New Roman"/>
          <w:sz w:val="16"/>
          <w:szCs w:val="16"/>
          <w:color w:val="0000FF"/>
        </w:rPr>
        <w:t>CORE S&amp;P MCP ETF</w:t>
      </w:r>
    </w:p>
    <w:p>
      <w:pPr>
        <w:spacing w:after="0" w:line="20" w:lineRule="exact"/>
        <w:rPr>
          <w:sz w:val="20"/>
          <w:szCs w:val="20"/>
          <w:color w:val="auto"/>
        </w:rPr>
      </w:pPr>
    </w:p>
    <w:p>
      <w:pPr>
        <w:ind w:right="260"/>
        <w:spacing w:after="0" w:line="339" w:lineRule="auto"/>
        <w:rPr>
          <w:sz w:val="20"/>
          <w:szCs w:val="20"/>
          <w:color w:val="auto"/>
        </w:rPr>
      </w:pPr>
      <w:r>
        <w:rPr>
          <w:rFonts w:ascii="Times New Roman" w:cs="Times New Roman" w:eastAsia="Times New Roman" w:hAnsi="Times New Roman"/>
          <w:sz w:val="16"/>
          <w:szCs w:val="16"/>
          <w:color w:val="0000FF"/>
        </w:rPr>
        <w:t>CORE S&amp;P MCP ETF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RUS 2000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GRW ETF</w:t>
      </w:r>
    </w:p>
    <w:p>
      <w:pPr>
        <w:spacing w:after="0" w:line="105" w:lineRule="exact"/>
        <w:rPr>
          <w:sz w:val="20"/>
          <w:szCs w:val="20"/>
          <w:color w:val="auto"/>
        </w:rPr>
      </w:pPr>
    </w:p>
    <w:p>
      <w:pPr>
        <w:ind w:right="340"/>
        <w:spacing w:after="0" w:line="339" w:lineRule="auto"/>
        <w:rPr>
          <w:sz w:val="20"/>
          <w:szCs w:val="20"/>
          <w:color w:val="auto"/>
        </w:rPr>
      </w:pPr>
      <w:r>
        <w:rPr>
          <w:rFonts w:ascii="Times New Roman" w:cs="Times New Roman" w:eastAsia="Times New Roman" w:hAnsi="Times New Roman"/>
          <w:sz w:val="16"/>
          <w:szCs w:val="16"/>
          <w:color w:val="0000FF"/>
        </w:rPr>
        <w:t>RUSSELL 2000 ETF</w:t>
      </w:r>
    </w:p>
    <w:p>
      <w:pPr>
        <w:spacing w:after="0" w:line="20" w:lineRule="exact"/>
        <w:rPr>
          <w:sz w:val="20"/>
          <w:szCs w:val="20"/>
          <w:color w:val="auto"/>
        </w:rPr>
      </w:pPr>
    </w:p>
    <w:p>
      <w:pPr>
        <w:ind w:right="260"/>
        <w:spacing w:after="0" w:line="339" w:lineRule="auto"/>
        <w:rPr>
          <w:sz w:val="20"/>
          <w:szCs w:val="20"/>
          <w:color w:val="auto"/>
        </w:rPr>
      </w:pPr>
      <w:r>
        <w:rPr>
          <w:rFonts w:ascii="Times New Roman" w:cs="Times New Roman" w:eastAsia="Times New Roman" w:hAnsi="Times New Roman"/>
          <w:sz w:val="16"/>
          <w:szCs w:val="16"/>
          <w:color w:val="0000FF"/>
        </w:rPr>
        <w:t>CORE S&amp;P US VLU</w:t>
      </w:r>
    </w:p>
    <w:p>
      <w:pPr>
        <w:spacing w:after="0" w:line="20" w:lineRule="exact"/>
        <w:rPr>
          <w:sz w:val="20"/>
          <w:szCs w:val="20"/>
          <w:color w:val="auto"/>
        </w:rPr>
      </w:pPr>
    </w:p>
    <w:p>
      <w:pPr>
        <w:ind w:right="260"/>
        <w:spacing w:after="0" w:line="339" w:lineRule="auto"/>
        <w:rPr>
          <w:sz w:val="20"/>
          <w:szCs w:val="20"/>
          <w:color w:val="auto"/>
        </w:rPr>
      </w:pPr>
      <w:r>
        <w:rPr>
          <w:rFonts w:ascii="Times New Roman" w:cs="Times New Roman" w:eastAsia="Times New Roman" w:hAnsi="Times New Roman"/>
          <w:sz w:val="16"/>
          <w:szCs w:val="16"/>
          <w:color w:val="0000FF"/>
        </w:rPr>
        <w:t>CORE S&amp;P US GWT</w:t>
      </w:r>
    </w:p>
    <w:p>
      <w:pPr>
        <w:spacing w:after="0" w:line="20" w:lineRule="exact"/>
        <w:rPr>
          <w:sz w:val="20"/>
          <w:szCs w:val="20"/>
          <w:color w:val="auto"/>
        </w:rPr>
      </w:pPr>
    </w:p>
    <w:p>
      <w:pPr>
        <w:ind w:right="260"/>
        <w:spacing w:after="0" w:line="339" w:lineRule="auto"/>
        <w:rPr>
          <w:sz w:val="20"/>
          <w:szCs w:val="20"/>
          <w:color w:val="auto"/>
        </w:rPr>
      </w:pPr>
      <w:r>
        <w:rPr>
          <w:rFonts w:ascii="Times New Roman" w:cs="Times New Roman" w:eastAsia="Times New Roman" w:hAnsi="Times New Roman"/>
          <w:sz w:val="16"/>
          <w:szCs w:val="16"/>
          <w:color w:val="0000FF"/>
        </w:rPr>
        <w:t>CORE S&amp;P SCP ETF</w:t>
      </w:r>
    </w:p>
    <w:p>
      <w:pPr>
        <w:spacing w:after="0" w:line="20" w:lineRule="exact"/>
        <w:rPr>
          <w:sz w:val="20"/>
          <w:szCs w:val="20"/>
          <w:color w:val="auto"/>
        </w:rPr>
      </w:pPr>
    </w:p>
    <w:p>
      <w:pPr>
        <w:ind w:right="260"/>
        <w:spacing w:after="0" w:line="339" w:lineRule="auto"/>
        <w:rPr>
          <w:sz w:val="20"/>
          <w:szCs w:val="20"/>
          <w:color w:val="auto"/>
        </w:rPr>
      </w:pPr>
      <w:r>
        <w:rPr>
          <w:rFonts w:ascii="Times New Roman" w:cs="Times New Roman" w:eastAsia="Times New Roman" w:hAnsi="Times New Roman"/>
          <w:sz w:val="16"/>
          <w:szCs w:val="16"/>
          <w:color w:val="0000FF"/>
        </w:rPr>
        <w:t>CORE S&amp;P SCP ETF</w:t>
      </w:r>
    </w:p>
    <w:p>
      <w:pPr>
        <w:spacing w:after="0" w:line="20" w:lineRule="exact"/>
        <w:rPr>
          <w:sz w:val="20"/>
          <w:szCs w:val="20"/>
          <w:color w:val="auto"/>
        </w:rPr>
      </w:pPr>
    </w:p>
    <w:p>
      <w:pPr>
        <w:ind w:right="220"/>
        <w:spacing w:after="0" w:line="339" w:lineRule="auto"/>
        <w:rPr>
          <w:sz w:val="20"/>
          <w:szCs w:val="20"/>
          <w:color w:val="auto"/>
        </w:rPr>
      </w:pPr>
      <w:r>
        <w:rPr>
          <w:rFonts w:ascii="Times New Roman" w:cs="Times New Roman" w:eastAsia="Times New Roman" w:hAnsi="Times New Roman"/>
          <w:sz w:val="16"/>
          <w:szCs w:val="16"/>
          <w:color w:val="0000FF"/>
        </w:rPr>
        <w:t>NATIONAL MUN ETF</w:t>
      </w:r>
    </w:p>
    <w:p>
      <w:pPr>
        <w:spacing w:after="0" w:line="20" w:lineRule="exact"/>
        <w:rPr>
          <w:sz w:val="20"/>
          <w:szCs w:val="20"/>
          <w:color w:val="auto"/>
        </w:rPr>
      </w:pPr>
    </w:p>
    <w:p>
      <w:pPr>
        <w:ind w:right="220"/>
        <w:spacing w:after="0" w:line="339" w:lineRule="auto"/>
        <w:rPr>
          <w:sz w:val="20"/>
          <w:szCs w:val="20"/>
          <w:color w:val="auto"/>
        </w:rPr>
      </w:pPr>
      <w:r>
        <w:rPr>
          <w:rFonts w:ascii="Times New Roman" w:cs="Times New Roman" w:eastAsia="Times New Roman" w:hAnsi="Times New Roman"/>
          <w:sz w:val="16"/>
          <w:szCs w:val="16"/>
          <w:color w:val="0000FF"/>
        </w:rPr>
        <w:t>NATIONAL MUN ETF</w:t>
      </w:r>
    </w:p>
    <w:p>
      <w:pPr>
        <w:spacing w:after="0" w:line="20"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0000FF"/>
        </w:rPr>
        <w:t>CORE MSCI EAFE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0000FF"/>
        </w:rPr>
        <w:t>46131H107</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46137V332</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464285204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464285204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464287200</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464287226</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464287226</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464287309</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464287309</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464287408</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464287408</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464287465</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464287465</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464287507</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464287507</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464287648</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464287655</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464287663</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464287671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464287804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464287804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464288414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464288414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46432F842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46625H100</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46625H100</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46982L108</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46982L108</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478160104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478160104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176,263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46,385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46,385</w:t>
            </w:r>
          </w:p>
        </w:tc>
      </w:tr>
      <w:tr>
        <w:trPr>
          <w:trHeight w:val="75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227,604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7,800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7,800</w:t>
            </w:r>
          </w:p>
        </w:tc>
      </w:tr>
      <w:tr>
        <w:trPr>
          <w:trHeight w:val="648"/>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312,797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5,016</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474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4,542</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1,786,614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28,650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28,650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2,121,615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3,417</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2,017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1,400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7,737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78</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78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218,041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2,198</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2,113</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354,852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3,223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3,223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116,265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1,056</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1,056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275,737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1,411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1,411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94,192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482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1,450,799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16,230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16,080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583,806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6,531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4,571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1,960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224,016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3,612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3,612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83,416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1,345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1,345</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277,284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970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970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240,390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1,114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1,114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275,278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2,909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2,909</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252,521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1,679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1,679</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686,341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6,280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6,280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65,027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595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500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95</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261,617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2,504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199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2,305</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30,194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50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239</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207,197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2,482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2,482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4,326,037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14,922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14,603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319</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1,138,476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3,927</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3,189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678</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2,060,084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15,672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15,466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165,758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1,261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1,261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1,032,284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6,758</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6,463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227,597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1,490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1,490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bl>
    <w:p>
      <w:pPr>
        <w:sectPr>
          <w:pgSz w:w="11900" w:h="16838" w:orient="portrait"/>
          <w:cols w:equalWidth="0" w:num="4">
            <w:col w:w="1560" w:space="180"/>
            <w:col w:w="1100" w:space="100"/>
            <w:col w:w="840" w:space="700"/>
            <w:col w:w="6660"/>
          </w:cols>
          <w:pgMar w:left="380" w:top="125" w:right="379" w:bottom="0" w:gutter="0" w:footer="0" w:header="0"/>
        </w:sectPr>
      </w:pPr>
    </w:p>
    <w:bookmarkStart w:id="7" w:name="page8"/>
    <w:bookmarkEnd w:id="7"/>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KLA CORP</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4"/>
              </w:rPr>
              <w:t>COM NEW</w:t>
            </w:r>
          </w:p>
        </w:tc>
        <w:tc>
          <w:tcPr>
            <w:tcW w:w="0" w:type="dxa"/>
            <w:vAlign w:val="bottom"/>
          </w:tcPr>
          <w:p>
            <w:pPr>
              <w:spacing w:after="0"/>
              <w:rPr>
                <w:sz w:val="1"/>
                <w:szCs w:val="1"/>
                <w:color w:val="auto"/>
              </w:rPr>
            </w:pPr>
          </w:p>
        </w:tc>
      </w:tr>
      <w:tr>
        <w:trPr>
          <w:trHeight w:val="36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KLA CORP</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4"/>
              </w:rPr>
              <w:t>COM NEW</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KIMCO RLTY CORP</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KIMCO RLTY CORP</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KROGER CO</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KROGER CO</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ELI LILLY &amp; CO</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ELI LILLY &amp; CO</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25"/>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LOCKHEED</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MARTIN CORP</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LOCKHEED</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MARTIN CORP</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LOWES COS INC</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LOWES COS INC</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25"/>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LULULEMON</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ATHLETICA INC</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LULULEMON</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ATHLETICA INC</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MARRIOTT INTL</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CL A</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 NEW</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MARRIOTT INTL</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CL A</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 NEW</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MASTERCARD</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CL A</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INCORPORATED</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MASTERCARD</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CL A</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INCORPORATED</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MCDONALDS CORP COM</w:t>
            </w:r>
          </w:p>
        </w:tc>
        <w:tc>
          <w:tcPr>
            <w:tcW w:w="0" w:type="dxa"/>
            <w:vAlign w:val="bottom"/>
          </w:tcPr>
          <w:p>
            <w:pPr>
              <w:spacing w:after="0"/>
              <w:rPr>
                <w:sz w:val="1"/>
                <w:szCs w:val="1"/>
                <w:color w:val="auto"/>
              </w:rPr>
            </w:pPr>
          </w:p>
        </w:tc>
      </w:tr>
      <w:tr>
        <w:trPr>
          <w:trHeight w:val="351"/>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MCDONALDS CORP 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MCKESSON CORP</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MERCK &amp; CO INC</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MERCK &amp; CO INC</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MICROSOFT CORP</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MICROSOFT CORP</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w w:val="99"/>
              </w:rPr>
              <w:t>MORGAN STANLEY</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4"/>
              </w:rPr>
              <w:t>COM NEW</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NETFLIX INC</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NETFLIX INC</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45"/>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NEXTERA ENERGY</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NEXTERA ENERGY</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NUCOR CORP</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NUCOR CORP</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25"/>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NVIDIA</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CORPORATION</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NVIDIA</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CORPORATION</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1WS CREDIT</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INSTL CL</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INCOME FUND</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1WS CREDIT</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INSTL CL</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INCOME FUND</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ORACLE CORP</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ORACLE CORP</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PAYCHEX INC</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3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PEPSICO INC</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482480100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413,831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462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462</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6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482480100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26,872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49446R109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737,276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35,075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35,047</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49446R109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4,288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204</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501044101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2,413,642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33,649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33,108</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532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501044101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79,907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1,114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1,114</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532457108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7,988,623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10,248</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10,114</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133</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532457108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1,351,705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1,734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1,734</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539830109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1,478,806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3,193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3,193</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539830109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345,502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746</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396</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350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548661107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655,847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2,956</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2,956</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548661107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443,740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2,000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650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1,350</w:t>
            </w:r>
          </w:p>
        </w:tc>
      </w:tr>
      <w:tr>
        <w:trPr>
          <w:trHeight w:val="445"/>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550021109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1,389,843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5,850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5,791</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57</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550021109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125,204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527</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350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177</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571903202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877,277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3,211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3,088</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123</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571903202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53,549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196</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196</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57636Q104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5,167,600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9,196</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9,099</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96</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57636Q104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474,277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844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844</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580135101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1,229,159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4,207</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3,867</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198</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142</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580135101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58,434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200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58155Q103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213,238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291</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58933Y105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1,323,792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16,723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16,260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213</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58933Y105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831,971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10,510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10,510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594918104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9,908,407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19,920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19,402</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461</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57</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594918104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4,106,119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8,255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7,815</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280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617446448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254,252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1,805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1,765</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64110L106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4,890,502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3,652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3,554</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97</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64110L106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113,826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85</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65339F101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614,783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8,856</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8,034</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822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65339F101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84,692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1,220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420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800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670346105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847,450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6,542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6,542</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670346105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294,573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2,274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2,274</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67066G104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8,460,364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53,550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52,181</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1,358</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67066G104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745,870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4,721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2,171</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2,550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68249P102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184,824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9,536</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9,536</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68249P102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156,698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8,085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8,085</w:t>
            </w:r>
          </w:p>
        </w:tc>
      </w:tr>
      <w:tr>
        <w:trPr>
          <w:trHeight w:val="44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68389X105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2,523,646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11,543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11,538</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68389X105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13,117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60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704326107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302,411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2,079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2,079</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3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713448108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1,277,883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9,678</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9,158</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345</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175</w:t>
            </w:r>
          </w:p>
        </w:tc>
      </w:tr>
    </w:tbl>
    <w:p>
      <w:pPr>
        <w:sectPr>
          <w:pgSz w:w="11900" w:h="16889" w:orient="portrait"/>
          <w:cols w:equalWidth="0" w:num="2">
            <w:col w:w="2580" w:space="360"/>
            <w:col w:w="8200"/>
          </w:cols>
          <w:pgMar w:left="380" w:top="125" w:right="37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PEPSICO INC</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PFIZER INC</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PFIZER INC</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PHILLIPS 66</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PHILLIPS 66</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25"/>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PROCTER AND</w:t>
            </w: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GAMBLE CO</w:t>
            </w: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PROCTER AND</w:t>
            </w: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GAMBLE CO</w:t>
            </w: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PUBLIC SVC</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ENTERPRISE GRP</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IN</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PUBLIC SVC</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ENTERPRISE GRP</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IN</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PUBLIC STORAGE</w:t>
            </w: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OPER CO</w:t>
            </w: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PUBLIC STORAGE</w:t>
            </w: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OPER CO</w:t>
            </w: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QUALCOMM INC</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QUALCOMM INC</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QUANTA SVCS INC</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QUANTA SVCS INC</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25"/>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QUEST</w:t>
            </w: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DIAGNOSTICS INC</w:t>
            </w: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QUEST</w:t>
            </w: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DIAGNOSTICS INC</w:t>
            </w: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SHELL PLC</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SPON ADS</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SHELL PLC</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SPON ADS</w:t>
            </w:r>
          </w:p>
        </w:tc>
        <w:tc>
          <w:tcPr>
            <w:tcW w:w="0" w:type="dxa"/>
            <w:vAlign w:val="bottom"/>
          </w:tcPr>
          <w:p>
            <w:pPr>
              <w:spacing w:after="0"/>
              <w:rPr>
                <w:sz w:val="1"/>
                <w:szCs w:val="1"/>
                <w:color w:val="auto"/>
              </w:rPr>
            </w:pPr>
          </w:p>
        </w:tc>
      </w:tr>
      <w:tr>
        <w:trPr>
          <w:trHeight w:val="325"/>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SPDR S&amp;P 500 ETF</w:t>
            </w: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TR UNIT</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TR</w:t>
            </w: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SPDR S&amp;P 500 ETF</w:t>
            </w: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TR UNIT</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TR</w:t>
            </w: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SPDR SERIES</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0000FF"/>
                <w:w w:val="92"/>
              </w:rPr>
              <w:t>PORTFOLIO</w:t>
            </w: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TRUST</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LN TSR</w:t>
            </w: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SPDR SERIES</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S&amp;P DIVID</w:t>
            </w: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TRUST</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ETF</w:t>
            </w: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SPDR SERIES</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S&amp;P DIVID</w:t>
            </w: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TRUST</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ETF</w:t>
            </w: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SPDR SERIES</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S&amp;P</w:t>
            </w: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TRUST</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BIOTECH</w:t>
            </w: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SPDR SERIES</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S&amp;P</w:t>
            </w: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TRUST</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BIOTECH</w:t>
            </w:r>
          </w:p>
        </w:tc>
        <w:tc>
          <w:tcPr>
            <w:tcW w:w="0" w:type="dxa"/>
            <w:vAlign w:val="bottom"/>
          </w:tcPr>
          <w:p>
            <w:pPr>
              <w:spacing w:after="0"/>
              <w:rPr>
                <w:sz w:val="1"/>
                <w:szCs w:val="1"/>
                <w:color w:val="auto"/>
              </w:rPr>
            </w:pPr>
          </w:p>
        </w:tc>
      </w:tr>
      <w:tr>
        <w:trPr>
          <w:trHeight w:val="33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SALESFORCE INC</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SALESFORCE INC</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SOUTHERN CO</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SOUTHERN CO</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STARBUCKS CORP</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25"/>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STARWOOD PPTY</w:t>
            </w: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TR INC</w:t>
            </w: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STARWOOD PPTY</w:t>
            </w: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TR INC</w:t>
            </w: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7"/>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TJX COS INC NEW</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TJX COS INC NEW</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T-MOBILE US INC</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713448108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1,339,941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10,148</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9,078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717081103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156,590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6,460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5,494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493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473</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717081103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329,688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13,601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13,601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718546104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1,575,833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13,209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13,204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718546104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188,374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1,579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1,579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742718109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2,710,989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17,016</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16,350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420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246</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742718109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1,703,449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10,692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10,392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64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744573106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983,138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11,679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11,679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75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744573106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264,325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3,140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1,690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1,450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64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74460D109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118,835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405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74460D109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265,545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905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905</w:t>
            </w:r>
          </w:p>
        </w:tc>
      </w:tr>
      <w:tr>
        <w:trPr>
          <w:trHeight w:val="44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747525103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309,760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1,945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1,882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747525103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5,574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74762E102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4,079,105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10,789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10,644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74762E102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188,283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498</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498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74834L100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2,328,364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12,962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12,695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264</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74834L100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150,889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840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840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780259305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1,595,772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22,664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22,656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780259305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21,545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306</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306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78462F103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2,174,832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3,520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3,520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78462F103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988,560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1,600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1,600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78464A664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1,471,442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55,359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55,359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78464A763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203,866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1,502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1,502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78464A763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1,357,300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10,000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10,000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78464A870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47,104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568</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568</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78464A870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282,293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3,404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3,404</w:t>
            </w:r>
          </w:p>
        </w:tc>
      </w:tr>
      <w:tr>
        <w:trPr>
          <w:trHeight w:val="445"/>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79466L302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838,521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3,075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3,039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79466L302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257,692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945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945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842587107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2,425,964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26,418</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26,387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842587107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1,004,712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10,941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10,241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700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855244109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367,894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4,015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4,015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85571B105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122,427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6,100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6,100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85571B105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453,582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22,600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22,600</w:t>
            </w:r>
          </w:p>
        </w:tc>
      </w:tr>
      <w:tr>
        <w:trPr>
          <w:trHeight w:val="445"/>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872540109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2,398,546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19,423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18,895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528</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872540109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344,537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2,790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2,790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872590104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3,997,288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16,777</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16,491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282</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r>
    </w:tbl>
    <w:p>
      <w:pPr>
        <w:sectPr>
          <w:pgSz w:w="11900" w:h="16838" w:orient="portrait"/>
          <w:cols w:equalWidth="0" w:num="2">
            <w:col w:w="2680" w:space="260"/>
            <w:col w:w="8200"/>
          </w:cols>
          <w:pgMar w:left="380" w:top="247" w:right="37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T-MOBILE US INC</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872590104</w:t>
            </w:r>
          </w:p>
        </w:tc>
        <w:tc>
          <w:tcPr>
            <w:tcW w:w="0" w:type="dxa"/>
            <w:vAlign w:val="bottom"/>
          </w:tcPr>
          <w:p>
            <w:pPr>
              <w:spacing w:after="0"/>
              <w:rPr>
                <w:sz w:val="1"/>
                <w:szCs w:val="1"/>
                <w:color w:val="auto"/>
              </w:rPr>
            </w:pPr>
          </w:p>
        </w:tc>
      </w:tr>
      <w:tr>
        <w:trPr>
          <w:trHeight w:val="339"/>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TAIWAN</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SPONSORED</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FF"/>
              </w:rPr>
              <w:t>SEMICONDUCTOR</w:t>
            </w:r>
          </w:p>
        </w:tc>
        <w:tc>
          <w:tcPr>
            <w:tcW w:w="1160" w:type="dxa"/>
            <w:vAlign w:val="bottom"/>
            <w:vMerge w:val="continue"/>
          </w:tcPr>
          <w:p>
            <w:pPr>
              <w:spacing w:after="0"/>
              <w:rPr>
                <w:sz w:val="15"/>
                <w:szCs w:val="15"/>
                <w:color w:val="auto"/>
              </w:rPr>
            </w:pPr>
          </w:p>
        </w:tc>
        <w:tc>
          <w:tcPr>
            <w:tcW w:w="9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0000FF"/>
              </w:rPr>
              <w:t>874039100</w:t>
            </w:r>
          </w:p>
        </w:tc>
        <w:tc>
          <w:tcPr>
            <w:tcW w:w="0" w:type="dxa"/>
            <w:vAlign w:val="bottom"/>
          </w:tcPr>
          <w:p>
            <w:pPr>
              <w:spacing w:after="0"/>
              <w:rPr>
                <w:sz w:val="1"/>
                <w:szCs w:val="1"/>
                <w:color w:val="auto"/>
              </w:rPr>
            </w:pPr>
          </w:p>
        </w:tc>
      </w:tr>
      <w:tr>
        <w:trPr>
          <w:trHeight w:val="216"/>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MFG LTD</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ADS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168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TAIWAN</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SPONSORED</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FF"/>
              </w:rPr>
              <w:t>SEMICONDUCTOR</w:t>
            </w:r>
          </w:p>
        </w:tc>
        <w:tc>
          <w:tcPr>
            <w:tcW w:w="1160" w:type="dxa"/>
            <w:vAlign w:val="bottom"/>
            <w:vMerge w:val="continue"/>
          </w:tcPr>
          <w:p>
            <w:pPr>
              <w:spacing w:after="0"/>
              <w:rPr>
                <w:sz w:val="15"/>
                <w:szCs w:val="15"/>
                <w:color w:val="auto"/>
              </w:rPr>
            </w:pPr>
          </w:p>
        </w:tc>
        <w:tc>
          <w:tcPr>
            <w:tcW w:w="9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0000FF"/>
              </w:rPr>
              <w:t>874039100</w:t>
            </w:r>
          </w:p>
        </w:tc>
        <w:tc>
          <w:tcPr>
            <w:tcW w:w="0" w:type="dxa"/>
            <w:vAlign w:val="bottom"/>
          </w:tcPr>
          <w:p>
            <w:pPr>
              <w:spacing w:after="0"/>
              <w:rPr>
                <w:sz w:val="1"/>
                <w:szCs w:val="1"/>
                <w:color w:val="auto"/>
              </w:rPr>
            </w:pPr>
          </w:p>
        </w:tc>
      </w:tr>
      <w:tr>
        <w:trPr>
          <w:trHeight w:val="216"/>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MFG LTD</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ADS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168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TEXAS INSTRS INC</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882508104</w:t>
            </w:r>
          </w:p>
        </w:tc>
        <w:tc>
          <w:tcPr>
            <w:tcW w:w="0" w:type="dxa"/>
            <w:vAlign w:val="bottom"/>
          </w:tcPr>
          <w:p>
            <w:pPr>
              <w:spacing w:after="0"/>
              <w:rPr>
                <w:sz w:val="1"/>
                <w:szCs w:val="1"/>
                <w:color w:val="auto"/>
              </w:rPr>
            </w:pPr>
          </w:p>
        </w:tc>
      </w:tr>
      <w:tr>
        <w:trPr>
          <w:trHeight w:val="325"/>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THERMO FISHER</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883556102</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SCIENTIFIC INC</w:t>
            </w:r>
          </w:p>
        </w:tc>
        <w:tc>
          <w:tcPr>
            <w:tcW w:w="11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TOLL BROTHERS</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889478103</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w:t>
            </w:r>
          </w:p>
        </w:tc>
        <w:tc>
          <w:tcPr>
            <w:tcW w:w="11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TOLL BROTHERS</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889478103</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w:t>
            </w:r>
          </w:p>
        </w:tc>
        <w:tc>
          <w:tcPr>
            <w:tcW w:w="11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0"/>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w w:val="99"/>
              </w:rPr>
              <w:t>TORTOISE CAPITAL</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ENERGY FD</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890930209</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SERIES TRUS</w:t>
            </w: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w w:val="99"/>
              </w:rPr>
              <w:t>TORTOISE CAPITAL</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ENERGY FD</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890930209</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SERIES TRUS</w:t>
            </w: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TRAVELERS</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89417E109</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COMPANIES INC</w:t>
            </w:r>
          </w:p>
        </w:tc>
        <w:tc>
          <w:tcPr>
            <w:tcW w:w="11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TRUIST FINL CORP</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89832Q109</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TRUIST FINL CORP</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89832Q109</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UNION PAC CORP</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907818108</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UNION PAC CORP</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907818108</w:t>
            </w:r>
          </w:p>
        </w:tc>
        <w:tc>
          <w:tcPr>
            <w:tcW w:w="0" w:type="dxa"/>
            <w:vAlign w:val="bottom"/>
          </w:tcPr>
          <w:p>
            <w:pPr>
              <w:spacing w:after="0"/>
              <w:rPr>
                <w:sz w:val="1"/>
                <w:szCs w:val="1"/>
                <w:color w:val="auto"/>
              </w:rPr>
            </w:pPr>
          </w:p>
        </w:tc>
      </w:tr>
      <w:tr>
        <w:trPr>
          <w:trHeight w:val="325"/>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UNITEDHEALTH</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91324P102</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GROUP INC</w:t>
            </w:r>
          </w:p>
        </w:tc>
        <w:tc>
          <w:tcPr>
            <w:tcW w:w="11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UNITEDHEALTH</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91324P102</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GROUP INC</w:t>
            </w:r>
          </w:p>
        </w:tc>
        <w:tc>
          <w:tcPr>
            <w:tcW w:w="11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VANGUARD BD</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TOTAL BND</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921937835</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INDEX FDS</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MRKT</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VANGUARD TAX-</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VAN FTSE</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921943858</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MANAGED FDS</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DEV MKT</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VANGUARD TAX-</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VAN FTSE</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921943858</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MANAGED FDS</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DEV MKT</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VANGUARD</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HIGH DIV</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921946406</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WHITEHALL FDS</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YLD</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VANGUARD INDEX</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REAL</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922908553</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FDS</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ESTATE ETF</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VANGUARD INDEX</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REAL</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922908553</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FDS</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ESTATE ETF</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VANGUARD INDEX</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LARGE CAP</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922908637</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FDS</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ETF</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VANGUARD INDEX</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LARGE CAP</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922908637</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FDS</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ETF</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VERIZON</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w w:val="99"/>
              </w:rPr>
              <w:t>COMMUNICATIONS</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92343V104</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VERIZON</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w w:val="99"/>
              </w:rPr>
              <w:t>COMMUNICATIONS</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92343V104</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VISA INC</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 CL A</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92826C839</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VISA INC</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 CL A</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92826C839</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WALMART INC</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931142103</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WALMART INC</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931142103</w:t>
            </w:r>
          </w:p>
        </w:tc>
        <w:tc>
          <w:tcPr>
            <w:tcW w:w="0" w:type="dxa"/>
            <w:vAlign w:val="bottom"/>
          </w:tcPr>
          <w:p>
            <w:pPr>
              <w:spacing w:after="0"/>
              <w:rPr>
                <w:sz w:val="1"/>
                <w:szCs w:val="1"/>
                <w:color w:val="auto"/>
              </w:rPr>
            </w:pPr>
          </w:p>
        </w:tc>
      </w:tr>
      <w:tr>
        <w:trPr>
          <w:trHeight w:val="325"/>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WASTE MGMT INC</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94106L109</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DEL</w:t>
            </w:r>
          </w:p>
        </w:tc>
        <w:tc>
          <w:tcPr>
            <w:tcW w:w="11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WASTE MGMT INC</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94106L109</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DEL</w:t>
            </w:r>
          </w:p>
        </w:tc>
        <w:tc>
          <w:tcPr>
            <w:tcW w:w="11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WISDOMTREE TR</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EMG MKTS</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w w:val="96"/>
              </w:rPr>
              <w:t>97717W281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200,853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843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843</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67"/>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4,682,001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20,672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20,240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432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75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240,532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1,062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1,062</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5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1,109,106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5,342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5,339</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445"/>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990,538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2,443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2,388</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15</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1,766,504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15,478</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15,260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214</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137,070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1,201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1,201</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282,978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30,845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30,845</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619,331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67,508</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67,508</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200,655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450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300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569,789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13,254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13,254</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504,272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11,730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6,550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5,180</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646,294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2,809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2,692</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117</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156,224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679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514</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165</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209,019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670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664</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6</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12,478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40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253,655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3,445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3,445</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189,501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3,324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948</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2,376</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168,521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2,956</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2,956</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267,953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2,010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2,010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160,575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1,803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836</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967</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739,465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8,303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723</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7,580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176,030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617</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270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347</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439,362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1,540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102</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1,438</w:t>
            </w:r>
          </w:p>
        </w:tc>
      </w:tr>
      <w:tr>
        <w:trPr>
          <w:trHeight w:val="648"/>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808,802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18,692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18,128</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464</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w:t>
            </w:r>
          </w:p>
        </w:tc>
      </w:tr>
      <w:tr>
        <w:trPr>
          <w:trHeight w:val="75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627,544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14,503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14,503</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5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121,427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342</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172,199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12</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473</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1,861,144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19,034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18,309</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605</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120</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226,360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2,315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900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1,200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215</w:t>
            </w:r>
          </w:p>
        </w:tc>
      </w:tr>
      <w:tr>
        <w:trPr>
          <w:trHeight w:val="445"/>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576,855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2,521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2,503</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18</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324,924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1,420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1,420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32"/>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546,599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9,895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9,895</w:t>
            </w:r>
          </w:p>
        </w:tc>
      </w:tr>
    </w:tbl>
    <w:p>
      <w:pPr>
        <w:sectPr>
          <w:pgSz w:w="11900" w:h="16838" w:orient="portrait"/>
          <w:cols w:equalWidth="0" w:num="2">
            <w:col w:w="3820" w:space="660"/>
            <w:col w:w="6660"/>
          </w:cols>
          <w:pgMar w:left="380" w:top="125" w:right="37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40" w:type="dxa"/>
            <w:vAlign w:val="bottom"/>
          </w:tcPr>
          <w:p>
            <w:pPr>
              <w:spacing w:after="0"/>
              <w:rPr>
                <w:sz w:val="19"/>
                <w:szCs w:val="19"/>
                <w:color w:val="auto"/>
              </w:rPr>
            </w:pPr>
          </w:p>
        </w:tc>
        <w:tc>
          <w:tcPr>
            <w:tcW w:w="130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SMCAP</w:t>
            </w:r>
          </w:p>
        </w:tc>
        <w:tc>
          <w:tcPr>
            <w:tcW w:w="1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33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0000FF"/>
              </w:rPr>
              <w:t>ZOETIS INC</w:t>
            </w:r>
          </w:p>
        </w:tc>
        <w:tc>
          <w:tcPr>
            <w:tcW w:w="130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CL A</w:t>
            </w:r>
          </w:p>
        </w:tc>
        <w:tc>
          <w:tcPr>
            <w:tcW w:w="148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98978V103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2,218,388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14,225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7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14,221</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35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0000FF"/>
              </w:rPr>
              <w:t>ZOETIS INC</w:t>
            </w:r>
          </w:p>
        </w:tc>
        <w:tc>
          <w:tcPr>
            <w:tcW w:w="130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CL A</w:t>
            </w:r>
          </w:p>
        </w:tc>
        <w:tc>
          <w:tcPr>
            <w:tcW w:w="148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98978V103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20,585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7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132</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bl>
    <w:p>
      <w:pPr>
        <w:spacing w:after="0" w:line="1" w:lineRule="exact"/>
        <w:rPr>
          <w:sz w:val="20"/>
          <w:szCs w:val="20"/>
          <w:color w:val="auto"/>
        </w:rPr>
      </w:pPr>
    </w:p>
    <w:sectPr>
      <w:pgSz w:w="11900" w:h="16838" w:orient="portrait"/>
      <w:cols w:equalWidth="0" w:num="1">
        <w:col w:w="11140"/>
      </w:cols>
      <w:pgMar w:left="380" w:top="12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2025-08-12T09:30:11Z</dcterms:created>
  <dcterms:modified xsi:type="dcterms:W3CDTF">2025-08-12T09:30:11Z</dcterms:modified>
</cp:coreProperties>
</file>